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55603"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noProof/>
          <w:color w:val="000000"/>
          <w:sz w:val="20"/>
          <w:szCs w:val="20"/>
        </w:rPr>
        <w:drawing>
          <wp:inline distT="0" distB="0" distL="0" distR="0" wp14:anchorId="05EDD70F" wp14:editId="10600B3B">
            <wp:extent cx="5943600" cy="150876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1508760"/>
                    </a:xfrm>
                    <a:prstGeom prst="rect">
                      <a:avLst/>
                    </a:prstGeom>
                    <a:ln/>
                  </pic:spPr>
                </pic:pic>
              </a:graphicData>
            </a:graphic>
          </wp:inline>
        </w:drawing>
      </w:r>
      <w:r w:rsidRPr="00257BB0">
        <w:rPr>
          <w:rFonts w:ascii="Times New Roman" w:hAnsi="Times New Roman" w:cs="Times New Roman"/>
          <w:color w:val="000000"/>
          <w:sz w:val="20"/>
          <w:szCs w:val="20"/>
        </w:rPr>
        <w:t>CONSUMER INFORMATION</w:t>
      </w:r>
    </w:p>
    <w:p w14:paraId="51E17F04" w14:textId="77777777" w:rsidR="005B4835" w:rsidRPr="00257BB0" w:rsidRDefault="005B4835" w:rsidP="006C7E35">
      <w:pPr>
        <w:spacing w:after="0" w:line="240" w:lineRule="auto"/>
        <w:rPr>
          <w:rFonts w:ascii="Times New Roman" w:hAnsi="Times New Roman" w:cs="Times New Roman"/>
          <w:color w:val="000000"/>
          <w:sz w:val="20"/>
          <w:szCs w:val="20"/>
        </w:rPr>
      </w:pPr>
    </w:p>
    <w:p w14:paraId="52D292B2" w14:textId="77777777" w:rsidR="005B4835" w:rsidRPr="00257BB0" w:rsidRDefault="005B4835" w:rsidP="006C7E35">
      <w:pPr>
        <w:spacing w:after="0" w:line="240" w:lineRule="auto"/>
        <w:rPr>
          <w:rFonts w:ascii="Times New Roman" w:hAnsi="Times New Roman" w:cs="Times New Roman"/>
          <w:color w:val="000000"/>
          <w:sz w:val="20"/>
          <w:szCs w:val="20"/>
        </w:rPr>
      </w:pPr>
    </w:p>
    <w:p w14:paraId="7352931F"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TAA will be used in lieu of Taylor Andrews Academy throughout this document of consumer information and disclosures.</w:t>
      </w:r>
    </w:p>
    <w:p w14:paraId="41E31202"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3F36B968"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FACILITIES &amp; SERVICES AVAILABLE TO STUDENTS WITH DISABILITIES</w:t>
      </w:r>
    </w:p>
    <w:p w14:paraId="3173AD17" w14:textId="685956BE"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TAA does not discriminate </w:t>
      </w:r>
      <w:r w:rsidR="006C7E35" w:rsidRPr="00257BB0">
        <w:rPr>
          <w:rFonts w:ascii="Times New Roman" w:hAnsi="Times New Roman" w:cs="Times New Roman"/>
          <w:color w:val="000000"/>
          <w:sz w:val="20"/>
          <w:szCs w:val="20"/>
        </w:rPr>
        <w:t>based on</w:t>
      </w:r>
      <w:r w:rsidRPr="00257BB0">
        <w:rPr>
          <w:rFonts w:ascii="Times New Roman" w:hAnsi="Times New Roman" w:cs="Times New Roman"/>
          <w:color w:val="000000"/>
          <w:sz w:val="20"/>
          <w:szCs w:val="20"/>
        </w:rPr>
        <w:t xml:space="preserve"> age, race, color, sex, disability, sexual orientation, or national origin. The Corporate Director is responsible for coordinating compliance with Section 504 of the Rehabilitation Act of 1973 and Title III of the Americans with Disabilities Act of 1990.</w:t>
      </w:r>
    </w:p>
    <w:p w14:paraId="3DC40AD2" w14:textId="77777777" w:rsidR="005B4835" w:rsidRPr="00257BB0" w:rsidRDefault="005B4835" w:rsidP="006C7E35">
      <w:pPr>
        <w:spacing w:after="0" w:line="240" w:lineRule="auto"/>
        <w:rPr>
          <w:rFonts w:ascii="Times New Roman" w:hAnsi="Times New Roman" w:cs="Times New Roman"/>
          <w:color w:val="000000"/>
          <w:sz w:val="20"/>
          <w:szCs w:val="20"/>
        </w:rPr>
      </w:pPr>
    </w:p>
    <w:p w14:paraId="24DFEE5C" w14:textId="2D7720FA"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Persons with disabilities, as defined in paragraph 104.3(j) of the regulation under Section 504 of the Rehabilitation Act of 1973, may apply for admittance into the program.  Reasonable accommodations may be requested.  Any qualified individual person </w:t>
      </w:r>
      <w:r w:rsidR="006C7E35" w:rsidRPr="00257BB0">
        <w:rPr>
          <w:rFonts w:ascii="Times New Roman" w:hAnsi="Times New Roman" w:cs="Times New Roman"/>
          <w:color w:val="000000"/>
          <w:sz w:val="20"/>
          <w:szCs w:val="20"/>
        </w:rPr>
        <w:t>regarding</w:t>
      </w:r>
      <w:r w:rsidRPr="00257BB0">
        <w:rPr>
          <w:rFonts w:ascii="Times New Roman" w:hAnsi="Times New Roman" w:cs="Times New Roman"/>
          <w:color w:val="000000"/>
          <w:sz w:val="20"/>
          <w:szCs w:val="20"/>
        </w:rPr>
        <w:t xml:space="preserve"> admissions with a disability that will be requesting individual accommodation must meet with the TAA Corporate Director so that we may proceed with the best action plan that best meets the individual’s needs.  Outside training may be required for students with language barriers prior to admission.  All courses at TAA are taught in English.</w:t>
      </w:r>
    </w:p>
    <w:p w14:paraId="3DC8119E" w14:textId="77777777" w:rsidR="005B4835" w:rsidRPr="00257BB0" w:rsidRDefault="005B4835" w:rsidP="006C7E35">
      <w:pPr>
        <w:spacing w:after="0" w:line="240" w:lineRule="auto"/>
        <w:rPr>
          <w:rFonts w:ascii="Times New Roman" w:hAnsi="Times New Roman" w:cs="Times New Roman"/>
          <w:color w:val="000000"/>
          <w:sz w:val="20"/>
          <w:szCs w:val="20"/>
        </w:rPr>
      </w:pPr>
    </w:p>
    <w:p w14:paraId="3F58BE34"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VACCINATION POLICY</w:t>
      </w:r>
    </w:p>
    <w:p w14:paraId="4A85A8A2"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TAA does not require any vaccinations; however, we encourage good health practices and encourage our students and staff to see their personal physician </w:t>
      </w:r>
      <w:r w:rsidRPr="00257BB0">
        <w:rPr>
          <w:rFonts w:ascii="Times New Roman" w:hAnsi="Times New Roman" w:cs="Times New Roman"/>
          <w:sz w:val="20"/>
          <w:szCs w:val="20"/>
        </w:rPr>
        <w:t>on a regular</w:t>
      </w:r>
      <w:r w:rsidRPr="00257BB0">
        <w:rPr>
          <w:rFonts w:ascii="Times New Roman" w:hAnsi="Times New Roman" w:cs="Times New Roman"/>
          <w:color w:val="000000"/>
          <w:sz w:val="20"/>
          <w:szCs w:val="20"/>
        </w:rPr>
        <w:t xml:space="preserve"> basis and to seek their physicians’ advice on vaccinations.</w:t>
      </w:r>
    </w:p>
    <w:p w14:paraId="04A31D3B" w14:textId="77777777" w:rsidR="005B4835" w:rsidRPr="00257BB0" w:rsidRDefault="005B4835" w:rsidP="006C7E35">
      <w:pPr>
        <w:spacing w:after="0" w:line="240" w:lineRule="auto"/>
        <w:rPr>
          <w:rFonts w:ascii="Times New Roman" w:hAnsi="Times New Roman" w:cs="Times New Roman"/>
          <w:color w:val="000000"/>
          <w:sz w:val="20"/>
          <w:szCs w:val="20"/>
        </w:rPr>
      </w:pPr>
    </w:p>
    <w:p w14:paraId="00A513C3"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SEXUAL HARASSMENT POLICY</w:t>
      </w:r>
    </w:p>
    <w:p w14:paraId="57F3E393"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TAA has zero tolerance for any type of harassment including but are not limited to, sexual harassment, verbal abuse, bullying, or physical violence.</w:t>
      </w:r>
    </w:p>
    <w:p w14:paraId="426E6009" w14:textId="77777777" w:rsidR="005B4835" w:rsidRPr="00257BB0" w:rsidRDefault="005B4835" w:rsidP="006C7E35">
      <w:pPr>
        <w:spacing w:after="0" w:line="240" w:lineRule="auto"/>
        <w:rPr>
          <w:rFonts w:ascii="Times New Roman" w:hAnsi="Times New Roman" w:cs="Times New Roman"/>
          <w:color w:val="000000"/>
          <w:sz w:val="20"/>
          <w:szCs w:val="20"/>
        </w:rPr>
      </w:pPr>
    </w:p>
    <w:p w14:paraId="1F671236"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VOTER REGISTRATION</w:t>
      </w:r>
    </w:p>
    <w:p w14:paraId="50326C65"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You may register Online at </w:t>
      </w:r>
      <w:hyperlink r:id="rId7">
        <w:r w:rsidRPr="00257BB0">
          <w:rPr>
            <w:rFonts w:ascii="Times New Roman" w:hAnsi="Times New Roman" w:cs="Times New Roman"/>
            <w:color w:val="0000FF"/>
            <w:sz w:val="20"/>
            <w:szCs w:val="20"/>
            <w:u w:val="single"/>
          </w:rPr>
          <w:t>http://elections.utah.gov</w:t>
        </w:r>
      </w:hyperlink>
      <w:r w:rsidRPr="00257BB0">
        <w:rPr>
          <w:rFonts w:ascii="Times New Roman" w:hAnsi="Times New Roman" w:cs="Times New Roman"/>
          <w:color w:val="0000FF"/>
          <w:sz w:val="20"/>
          <w:szCs w:val="20"/>
        </w:rPr>
        <w:t xml:space="preserve"> </w:t>
      </w:r>
      <w:r w:rsidRPr="00257BB0">
        <w:rPr>
          <w:rFonts w:ascii="Times New Roman" w:hAnsi="Times New Roman" w:cs="Times New Roman"/>
          <w:sz w:val="20"/>
          <w:szCs w:val="20"/>
        </w:rPr>
        <w:t xml:space="preserve">(the financial aid office will be glad to assist you) or </w:t>
      </w:r>
      <w:r w:rsidRPr="00257BB0">
        <w:rPr>
          <w:rFonts w:ascii="Times New Roman" w:hAnsi="Times New Roman" w:cs="Times New Roman"/>
          <w:color w:val="000000"/>
          <w:sz w:val="20"/>
          <w:szCs w:val="20"/>
        </w:rPr>
        <w:t>In-Person at the county clerk’s office.</w:t>
      </w:r>
    </w:p>
    <w:p w14:paraId="3975432C" w14:textId="77777777" w:rsidR="005B4835" w:rsidRPr="00257BB0" w:rsidRDefault="005B4835" w:rsidP="006C7E35">
      <w:pPr>
        <w:spacing w:after="0" w:line="240" w:lineRule="auto"/>
        <w:rPr>
          <w:rFonts w:ascii="Times New Roman" w:hAnsi="Times New Roman" w:cs="Times New Roman"/>
          <w:color w:val="000000"/>
          <w:sz w:val="20"/>
          <w:szCs w:val="20"/>
        </w:rPr>
      </w:pPr>
    </w:p>
    <w:p w14:paraId="629EB8B6"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EMERGENCY RESPONSE/EVACUATION PROCEDURES</w:t>
      </w:r>
      <w:r w:rsidRPr="00257BB0">
        <w:rPr>
          <w:rFonts w:ascii="Times New Roman" w:hAnsi="Times New Roman" w:cs="Times New Roman"/>
          <w:sz w:val="20"/>
          <w:szCs w:val="20"/>
        </w:rPr>
        <w:t>/</w:t>
      </w:r>
      <w:r w:rsidRPr="00257BB0">
        <w:rPr>
          <w:rFonts w:ascii="Times New Roman" w:hAnsi="Times New Roman" w:cs="Times New Roman"/>
          <w:color w:val="000000"/>
          <w:sz w:val="20"/>
          <w:szCs w:val="20"/>
          <w:u w:val="single"/>
        </w:rPr>
        <w:t>TIMELY WARNING</w:t>
      </w:r>
    </w:p>
    <w:p w14:paraId="7E211420" w14:textId="54F75FAB"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 following are procedures used to notify TAA students and staff of a dangerous situation on the </w:t>
      </w:r>
      <w:r w:rsidR="006C7E35" w:rsidRPr="00257BB0">
        <w:rPr>
          <w:rFonts w:ascii="Times New Roman" w:hAnsi="Times New Roman" w:cs="Times New Roman"/>
          <w:color w:val="000000"/>
          <w:sz w:val="20"/>
          <w:szCs w:val="20"/>
        </w:rPr>
        <w:t>schools’</w:t>
      </w:r>
      <w:r w:rsidRPr="00257BB0">
        <w:rPr>
          <w:rFonts w:ascii="Times New Roman" w:hAnsi="Times New Roman" w:cs="Times New Roman"/>
          <w:color w:val="000000"/>
          <w:sz w:val="20"/>
          <w:szCs w:val="20"/>
        </w:rPr>
        <w:t xml:space="preserve"> campus. Every staff member has received training on how to handle an emergency such as a </w:t>
      </w:r>
      <w:r w:rsidRPr="00257BB0">
        <w:rPr>
          <w:rFonts w:ascii="Times New Roman" w:hAnsi="Times New Roman" w:cs="Times New Roman"/>
          <w:sz w:val="20"/>
          <w:szCs w:val="20"/>
        </w:rPr>
        <w:t>lockdown</w:t>
      </w:r>
      <w:r w:rsidRPr="00257BB0">
        <w:rPr>
          <w:rFonts w:ascii="Times New Roman" w:hAnsi="Times New Roman" w:cs="Times New Roman"/>
          <w:color w:val="000000"/>
          <w:sz w:val="20"/>
          <w:szCs w:val="20"/>
        </w:rPr>
        <w:t xml:space="preserve"> situation and/or evacuation of the building.</w:t>
      </w:r>
    </w:p>
    <w:p w14:paraId="560E130C" w14:textId="77777777" w:rsidR="005B4835" w:rsidRPr="00257BB0" w:rsidRDefault="005B4835" w:rsidP="006C7E35">
      <w:pPr>
        <w:spacing w:after="0" w:line="240" w:lineRule="auto"/>
        <w:rPr>
          <w:rFonts w:ascii="Times New Roman" w:hAnsi="Times New Roman" w:cs="Times New Roman"/>
          <w:color w:val="000000"/>
          <w:sz w:val="20"/>
          <w:szCs w:val="20"/>
        </w:rPr>
      </w:pPr>
    </w:p>
    <w:p w14:paraId="74FDA446"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Every staff member will make sure all students follow instructions.  Any staff member can initiate an alert. The Director/or person in authority will notify the police of the situation.  Evacuation routes are posted in the students break room and are filed in our NACCAS book and our Operations Manual.  All emergency responses and evacuation procedures will be tested annually with mock scenarios.</w:t>
      </w:r>
    </w:p>
    <w:p w14:paraId="4194075E" w14:textId="77777777" w:rsidR="005B4835" w:rsidRPr="00257BB0" w:rsidRDefault="005B4835" w:rsidP="006C7E35">
      <w:pPr>
        <w:spacing w:after="0" w:line="240" w:lineRule="auto"/>
        <w:rPr>
          <w:rFonts w:ascii="Times New Roman" w:hAnsi="Times New Roman" w:cs="Times New Roman"/>
          <w:color w:val="000000"/>
          <w:sz w:val="20"/>
          <w:szCs w:val="20"/>
        </w:rPr>
      </w:pPr>
    </w:p>
    <w:p w14:paraId="66EB7764" w14:textId="07829B18"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 Director or person in charge will be responsible to send out a timely warning to the staff and student body in the form of   telephone page, email, text, or social media.  More detailed information on this and all our safety procedures are available in the </w:t>
      </w:r>
      <w:r w:rsidR="006C7E35" w:rsidRPr="00257BB0">
        <w:rPr>
          <w:rFonts w:ascii="Times New Roman" w:hAnsi="Times New Roman" w:cs="Times New Roman"/>
          <w:color w:val="000000"/>
          <w:sz w:val="20"/>
          <w:szCs w:val="20"/>
        </w:rPr>
        <w:t>school’s</w:t>
      </w:r>
      <w:r w:rsidRPr="00257BB0">
        <w:rPr>
          <w:rFonts w:ascii="Times New Roman" w:hAnsi="Times New Roman" w:cs="Times New Roman"/>
          <w:color w:val="000000"/>
          <w:sz w:val="20"/>
          <w:szCs w:val="20"/>
        </w:rPr>
        <w:t xml:space="preserve"> procedural manual, and a copy may be requested in writing to the Student Service Director.</w:t>
      </w:r>
    </w:p>
    <w:p w14:paraId="725013C9" w14:textId="77777777" w:rsidR="005B4835" w:rsidRPr="00257BB0" w:rsidRDefault="005B4835" w:rsidP="006C7E35">
      <w:pPr>
        <w:spacing w:after="0" w:line="240" w:lineRule="auto"/>
        <w:rPr>
          <w:rFonts w:ascii="Times New Roman" w:hAnsi="Times New Roman" w:cs="Times New Roman"/>
          <w:color w:val="000000"/>
          <w:sz w:val="20"/>
          <w:szCs w:val="20"/>
        </w:rPr>
      </w:pPr>
    </w:p>
    <w:p w14:paraId="43DD2EDA" w14:textId="77777777" w:rsidR="006C7E35" w:rsidRPr="00257BB0" w:rsidRDefault="006C7E35" w:rsidP="006C7E35">
      <w:pPr>
        <w:spacing w:after="0" w:line="240" w:lineRule="auto"/>
        <w:rPr>
          <w:rFonts w:ascii="Times New Roman" w:hAnsi="Times New Roman" w:cs="Times New Roman"/>
          <w:color w:val="000000"/>
          <w:sz w:val="20"/>
          <w:szCs w:val="20"/>
          <w:u w:val="single"/>
        </w:rPr>
      </w:pPr>
    </w:p>
    <w:p w14:paraId="05140BC5" w14:textId="4243F365"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lastRenderedPageBreak/>
        <w:t>FIRE SAFETY REPORT</w:t>
      </w:r>
    </w:p>
    <w:p w14:paraId="6D1440E2" w14:textId="1143467F"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Since TAA does not have on campus housing this report is non-applicable; </w:t>
      </w:r>
      <w:r w:rsidR="006C7E35" w:rsidRPr="00257BB0">
        <w:rPr>
          <w:rFonts w:ascii="Times New Roman" w:hAnsi="Times New Roman" w:cs="Times New Roman"/>
          <w:color w:val="000000"/>
          <w:sz w:val="20"/>
          <w:szCs w:val="20"/>
        </w:rPr>
        <w:t>however,</w:t>
      </w:r>
      <w:r w:rsidRPr="00257BB0">
        <w:rPr>
          <w:rFonts w:ascii="Times New Roman" w:hAnsi="Times New Roman" w:cs="Times New Roman"/>
          <w:color w:val="000000"/>
          <w:sz w:val="20"/>
          <w:szCs w:val="20"/>
        </w:rPr>
        <w:t xml:space="preserve"> we do everything in our power to keep our campus safe with regular fire safety and health department inspections.</w:t>
      </w:r>
    </w:p>
    <w:p w14:paraId="3D0A0068" w14:textId="77777777" w:rsidR="005B4835" w:rsidRPr="00257BB0" w:rsidRDefault="005B4835" w:rsidP="006C7E35">
      <w:pPr>
        <w:spacing w:after="0" w:line="240" w:lineRule="auto"/>
        <w:rPr>
          <w:rFonts w:ascii="Times New Roman" w:hAnsi="Times New Roman" w:cs="Times New Roman"/>
          <w:color w:val="000000"/>
          <w:sz w:val="20"/>
          <w:szCs w:val="20"/>
        </w:rPr>
      </w:pPr>
    </w:p>
    <w:p w14:paraId="43BE7B9C"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FIRE LOG</w:t>
      </w:r>
    </w:p>
    <w:p w14:paraId="7D98E3BD"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Since TAA does not have on campus housing this report is non-applicable.  There </w:t>
      </w:r>
      <w:r w:rsidRPr="00257BB0">
        <w:rPr>
          <w:rFonts w:ascii="Times New Roman" w:hAnsi="Times New Roman" w:cs="Times New Roman"/>
          <w:sz w:val="20"/>
          <w:szCs w:val="20"/>
        </w:rPr>
        <w:t>have</w:t>
      </w:r>
      <w:r w:rsidRPr="00257BB0">
        <w:rPr>
          <w:rFonts w:ascii="Times New Roman" w:hAnsi="Times New Roman" w:cs="Times New Roman"/>
          <w:color w:val="000000"/>
          <w:sz w:val="20"/>
          <w:szCs w:val="20"/>
        </w:rPr>
        <w:t xml:space="preserve"> been no fire related incidents.</w:t>
      </w:r>
    </w:p>
    <w:p w14:paraId="6D65C238" w14:textId="77777777" w:rsidR="005B4835" w:rsidRPr="00257BB0" w:rsidRDefault="005B4835" w:rsidP="006C7E35">
      <w:pPr>
        <w:spacing w:after="0" w:line="240" w:lineRule="auto"/>
        <w:rPr>
          <w:rFonts w:ascii="Times New Roman" w:hAnsi="Times New Roman" w:cs="Times New Roman"/>
          <w:color w:val="000000"/>
          <w:sz w:val="20"/>
          <w:szCs w:val="20"/>
        </w:rPr>
      </w:pPr>
    </w:p>
    <w:p w14:paraId="73D8C238"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CRIME LOG</w:t>
      </w:r>
    </w:p>
    <w:p w14:paraId="5D9FE37D"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Since TAA does not have on campus housing this report is non-applicable; however, TAA does keep a log in the Student Service </w:t>
      </w:r>
      <w:r w:rsidRPr="00257BB0">
        <w:rPr>
          <w:rFonts w:ascii="Times New Roman" w:hAnsi="Times New Roman" w:cs="Times New Roman"/>
          <w:sz w:val="20"/>
          <w:szCs w:val="20"/>
        </w:rPr>
        <w:t>Director's</w:t>
      </w:r>
      <w:r w:rsidRPr="00257BB0">
        <w:rPr>
          <w:rFonts w:ascii="Times New Roman" w:hAnsi="Times New Roman" w:cs="Times New Roman"/>
          <w:color w:val="000000"/>
          <w:sz w:val="20"/>
          <w:szCs w:val="20"/>
        </w:rPr>
        <w:t xml:space="preserve"> office and all crime is reported, logged and depending upon the severity is a student may be suspended or terminated immediately from TAA and may or may not be able to return.</w:t>
      </w:r>
    </w:p>
    <w:p w14:paraId="59E72A12" w14:textId="77777777" w:rsidR="005B4835" w:rsidRPr="00257BB0" w:rsidRDefault="005B4835" w:rsidP="006C7E35">
      <w:pPr>
        <w:spacing w:after="0" w:line="240" w:lineRule="auto"/>
        <w:rPr>
          <w:rFonts w:ascii="Times New Roman" w:hAnsi="Times New Roman" w:cs="Times New Roman"/>
          <w:color w:val="000000"/>
          <w:sz w:val="20"/>
          <w:szCs w:val="20"/>
        </w:rPr>
      </w:pPr>
    </w:p>
    <w:p w14:paraId="1445D174"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MISSING PERSON NOTIFICATION</w:t>
      </w:r>
    </w:p>
    <w:p w14:paraId="55810B9B"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Since TAA does not have on campus housing this report is non-applicable; however, TAA staff is very aware of the student’s attendance habits.  Students are asked to give permission to TAA to allow us to contact someone in the event the student has been missing from school and has not indicated to a staff member that they will not be in attendance.</w:t>
      </w:r>
    </w:p>
    <w:p w14:paraId="52A7298D" w14:textId="77777777" w:rsidR="005B4835" w:rsidRPr="00257BB0" w:rsidRDefault="005B4835" w:rsidP="006C7E35">
      <w:pPr>
        <w:spacing w:after="0" w:line="240" w:lineRule="auto"/>
        <w:rPr>
          <w:rFonts w:ascii="Times New Roman" w:hAnsi="Times New Roman" w:cs="Times New Roman"/>
          <w:color w:val="000000"/>
          <w:sz w:val="20"/>
          <w:szCs w:val="20"/>
        </w:rPr>
      </w:pPr>
    </w:p>
    <w:p w14:paraId="71F1E3CE"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FAMILY EDUCATIONAL RIGHTS AND PRIVACY ACT (FERPA)</w:t>
      </w:r>
    </w:p>
    <w:p w14:paraId="67BD5104"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FERPA POLICY</w:t>
      </w:r>
    </w:p>
    <w:p w14:paraId="64D9F7F8" w14:textId="77777777" w:rsidR="005B4835" w:rsidRPr="00257BB0" w:rsidRDefault="005B4835" w:rsidP="006C7E35">
      <w:pPr>
        <w:spacing w:after="0" w:line="240" w:lineRule="auto"/>
        <w:rPr>
          <w:rFonts w:ascii="Times New Roman" w:hAnsi="Times New Roman" w:cs="Times New Roman"/>
          <w:color w:val="000000"/>
          <w:sz w:val="20"/>
          <w:szCs w:val="20"/>
        </w:rPr>
      </w:pPr>
    </w:p>
    <w:p w14:paraId="190AC60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4D5CBC36" w14:textId="77777777" w:rsidR="005B4835" w:rsidRPr="00257BB0" w:rsidRDefault="005B4835" w:rsidP="006C7E35">
      <w:pPr>
        <w:spacing w:after="0" w:line="240" w:lineRule="auto"/>
        <w:rPr>
          <w:rFonts w:ascii="Times New Roman" w:hAnsi="Times New Roman" w:cs="Times New Roman"/>
          <w:color w:val="000000"/>
          <w:sz w:val="20"/>
          <w:szCs w:val="20"/>
        </w:rPr>
      </w:pPr>
    </w:p>
    <w:p w14:paraId="79AD3523"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w:t>
      </w:r>
    </w:p>
    <w:p w14:paraId="04DC7189"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Access to Files Policy/FERPA</w:t>
      </w:r>
    </w:p>
    <w:p w14:paraId="17FC44F4"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 Family Educational Rights and Privacy Act (FERPA) </w:t>
      </w:r>
      <w:r w:rsidRPr="00257BB0">
        <w:rPr>
          <w:rFonts w:ascii="Times New Roman" w:hAnsi="Times New Roman" w:cs="Times New Roman"/>
          <w:sz w:val="20"/>
          <w:szCs w:val="20"/>
        </w:rPr>
        <w:t>affords</w:t>
      </w:r>
      <w:r w:rsidRPr="00257BB0">
        <w:rPr>
          <w:rFonts w:ascii="Times New Roman" w:hAnsi="Times New Roman" w:cs="Times New Roman"/>
          <w:color w:val="000000"/>
          <w:sz w:val="20"/>
          <w:szCs w:val="20"/>
        </w:rPr>
        <w:t xml:space="preserve"> students certain rights with respect to their education records. These rights include:</w:t>
      </w:r>
    </w:p>
    <w:p w14:paraId="43EDF040" w14:textId="77777777" w:rsidR="005B4835" w:rsidRPr="00257BB0" w:rsidRDefault="005B4835" w:rsidP="006C7E35">
      <w:pPr>
        <w:spacing w:after="0" w:line="240" w:lineRule="auto"/>
        <w:rPr>
          <w:rFonts w:ascii="Times New Roman" w:hAnsi="Times New Roman" w:cs="Times New Roman"/>
          <w:color w:val="000000"/>
          <w:sz w:val="20"/>
          <w:szCs w:val="20"/>
        </w:rPr>
      </w:pPr>
    </w:p>
    <w:p w14:paraId="1A269627" w14:textId="77777777" w:rsidR="005B4835" w:rsidRPr="00257BB0" w:rsidRDefault="005B4835" w:rsidP="006C7E35">
      <w:pPr>
        <w:spacing w:after="0" w:line="240" w:lineRule="auto"/>
        <w:rPr>
          <w:rFonts w:ascii="Times New Roman" w:hAnsi="Times New Roman" w:cs="Times New Roman"/>
          <w:color w:val="000000"/>
          <w:sz w:val="20"/>
          <w:szCs w:val="20"/>
        </w:rPr>
      </w:pPr>
    </w:p>
    <w:p w14:paraId="555B13E8"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1.    The right to inspect and review the student's education records within 45 days of the day the Academy receives a request for access.</w:t>
      </w:r>
    </w:p>
    <w:p w14:paraId="22179EE6" w14:textId="77777777" w:rsidR="005B4835" w:rsidRPr="00257BB0" w:rsidRDefault="005B4835" w:rsidP="006C7E35">
      <w:pPr>
        <w:spacing w:after="0" w:line="240" w:lineRule="auto"/>
        <w:rPr>
          <w:rFonts w:ascii="Times New Roman" w:hAnsi="Times New Roman" w:cs="Times New Roman"/>
          <w:color w:val="000000"/>
          <w:sz w:val="20"/>
          <w:szCs w:val="20"/>
        </w:rPr>
      </w:pPr>
    </w:p>
    <w:p w14:paraId="7F379B71" w14:textId="70C3F911"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 student should submit to the Director of the Academy a written request that identifies the record(s) the student wishes to inspect. The Director will </w:t>
      </w:r>
      <w:r w:rsidR="006C7E35" w:rsidRPr="00257BB0">
        <w:rPr>
          <w:rFonts w:ascii="Times New Roman" w:hAnsi="Times New Roman" w:cs="Times New Roman"/>
          <w:color w:val="000000"/>
          <w:sz w:val="20"/>
          <w:szCs w:val="20"/>
        </w:rPr>
        <w:t>decide</w:t>
      </w:r>
      <w:r w:rsidRPr="00257BB0">
        <w:rPr>
          <w:rFonts w:ascii="Times New Roman" w:hAnsi="Times New Roman" w:cs="Times New Roman"/>
          <w:color w:val="000000"/>
          <w:sz w:val="20"/>
          <w:szCs w:val="20"/>
        </w:rPr>
        <w:t xml:space="preserve"> for access and notify the student of the time and place where the records may be inspected. All record reviews will be scheduled during regular school hours under appropriate supervision. If the records are not maintained by the Academy official to whom the request was submitted, that official shall advise the student of the correct official to whom the request should be addressed.</w:t>
      </w:r>
    </w:p>
    <w:p w14:paraId="13533F9B" w14:textId="77777777" w:rsidR="005B4835" w:rsidRPr="00257BB0" w:rsidRDefault="005B4835" w:rsidP="006C7E35">
      <w:pPr>
        <w:spacing w:after="0" w:line="240" w:lineRule="auto"/>
        <w:rPr>
          <w:rFonts w:ascii="Times New Roman" w:hAnsi="Times New Roman" w:cs="Times New Roman"/>
          <w:color w:val="000000"/>
          <w:sz w:val="20"/>
          <w:szCs w:val="20"/>
        </w:rPr>
      </w:pPr>
    </w:p>
    <w:p w14:paraId="7BBBD30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2.    The right to request the amendment of the student's education records that the student believes is inaccurate, misleading, or otherwise in violation of the student's privacy rights under FERPA.</w:t>
      </w:r>
    </w:p>
    <w:p w14:paraId="6F9BBCCF" w14:textId="77777777" w:rsidR="005B4835" w:rsidRPr="00257BB0" w:rsidRDefault="005B4835" w:rsidP="006C7E35">
      <w:pPr>
        <w:spacing w:after="0" w:line="240" w:lineRule="auto"/>
        <w:rPr>
          <w:rFonts w:ascii="Times New Roman" w:hAnsi="Times New Roman" w:cs="Times New Roman"/>
          <w:color w:val="000000"/>
          <w:sz w:val="20"/>
          <w:szCs w:val="20"/>
        </w:rPr>
      </w:pPr>
    </w:p>
    <w:p w14:paraId="44A74869" w14:textId="60A6C1CD"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 student who wishes to ask the Academy to amend a record should write to the Director of the Academy, clearly identify the part of the record the student wants </w:t>
      </w:r>
      <w:r w:rsidR="006C7E35" w:rsidRPr="00257BB0">
        <w:rPr>
          <w:rFonts w:ascii="Times New Roman" w:hAnsi="Times New Roman" w:cs="Times New Roman"/>
          <w:color w:val="000000"/>
          <w:sz w:val="20"/>
          <w:szCs w:val="20"/>
        </w:rPr>
        <w:t>changed and</w:t>
      </w:r>
      <w:r w:rsidRPr="00257BB0">
        <w:rPr>
          <w:rFonts w:ascii="Times New Roman" w:hAnsi="Times New Roman" w:cs="Times New Roman"/>
          <w:color w:val="000000"/>
          <w:sz w:val="20"/>
          <w:szCs w:val="20"/>
        </w:rPr>
        <w:t xml:space="preserve"> specify why it should be changed.</w:t>
      </w:r>
    </w:p>
    <w:p w14:paraId="6091BDAF" w14:textId="77777777" w:rsidR="005B4835" w:rsidRPr="00257BB0" w:rsidRDefault="005B4835" w:rsidP="006C7E35">
      <w:pPr>
        <w:spacing w:after="0" w:line="240" w:lineRule="auto"/>
        <w:rPr>
          <w:rFonts w:ascii="Times New Roman" w:hAnsi="Times New Roman" w:cs="Times New Roman"/>
          <w:color w:val="000000"/>
          <w:sz w:val="20"/>
          <w:szCs w:val="20"/>
        </w:rPr>
      </w:pPr>
    </w:p>
    <w:p w14:paraId="5226BEBC"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If the Academy decides not to amend the record as requested, the Academy will notify the student in writing of the decision within 14 days of receipt of the written request and the student's right to appeal the Academy's decision regarding the request for amendment. The student must submit a request for appeal in writing to the Director of the Academy providing all reasons and supporting documentation why further consideration should be made. The Academy will notify the student in writing of the appeal decision within 14 days of receipt of the written request. This decision is final.</w:t>
      </w:r>
    </w:p>
    <w:p w14:paraId="33701C2C" w14:textId="77777777" w:rsidR="005B4835" w:rsidRPr="00257BB0" w:rsidRDefault="005B4835" w:rsidP="006C7E35">
      <w:pPr>
        <w:spacing w:after="0" w:line="240" w:lineRule="auto"/>
        <w:rPr>
          <w:rFonts w:ascii="Times New Roman" w:hAnsi="Times New Roman" w:cs="Times New Roman"/>
          <w:color w:val="000000"/>
          <w:sz w:val="20"/>
          <w:szCs w:val="20"/>
        </w:rPr>
      </w:pPr>
    </w:p>
    <w:p w14:paraId="6EF590B5"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3.    The right to provide written consent before the Academy discloses personally identifiable information from the student's education records, except to the extent that FERPA authorizes disclosure without consent.</w:t>
      </w:r>
    </w:p>
    <w:p w14:paraId="5DBD6FF4" w14:textId="77777777" w:rsidR="005B4835" w:rsidRPr="00257BB0" w:rsidRDefault="005B4835" w:rsidP="006C7E35">
      <w:pPr>
        <w:spacing w:after="0" w:line="240" w:lineRule="auto"/>
        <w:rPr>
          <w:rFonts w:ascii="Times New Roman" w:hAnsi="Times New Roman" w:cs="Times New Roman"/>
          <w:color w:val="000000"/>
          <w:sz w:val="20"/>
          <w:szCs w:val="20"/>
        </w:rPr>
      </w:pPr>
    </w:p>
    <w:p w14:paraId="477CDBC0"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The Academy discloses education records without a student's prior written consent under the FERPA exception for disclosure to school officials with legitimate educational interests, such as:</w:t>
      </w:r>
    </w:p>
    <w:p w14:paraId="1C07351C"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w:t>
      </w:r>
    </w:p>
    <w:p w14:paraId="5B8D3D46" w14:textId="278C2C8E"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School officials with legitimate educational </w:t>
      </w:r>
      <w:r w:rsidR="006C7E35" w:rsidRPr="00257BB0">
        <w:rPr>
          <w:rFonts w:ascii="Times New Roman" w:hAnsi="Times New Roman" w:cs="Times New Roman"/>
          <w:color w:val="000000"/>
          <w:sz w:val="20"/>
          <w:szCs w:val="20"/>
        </w:rPr>
        <w:t>interest.</w:t>
      </w:r>
      <w:r w:rsidRPr="00257BB0">
        <w:rPr>
          <w:rFonts w:ascii="Times New Roman" w:hAnsi="Times New Roman" w:cs="Times New Roman"/>
          <w:color w:val="000000"/>
          <w:sz w:val="20"/>
          <w:szCs w:val="20"/>
        </w:rPr>
        <w:t xml:space="preserve"> </w:t>
      </w:r>
    </w:p>
    <w:p w14:paraId="547498EB" w14:textId="488C30B4"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Other schools to which a student is </w:t>
      </w:r>
      <w:r w:rsidR="006C7E35" w:rsidRPr="00257BB0">
        <w:rPr>
          <w:rFonts w:ascii="Times New Roman" w:hAnsi="Times New Roman" w:cs="Times New Roman"/>
          <w:color w:val="000000"/>
          <w:sz w:val="20"/>
          <w:szCs w:val="20"/>
        </w:rPr>
        <w:t>transferring.</w:t>
      </w:r>
      <w:r w:rsidRPr="00257BB0">
        <w:rPr>
          <w:rFonts w:ascii="Times New Roman" w:hAnsi="Times New Roman" w:cs="Times New Roman"/>
          <w:color w:val="000000"/>
          <w:sz w:val="20"/>
          <w:szCs w:val="20"/>
        </w:rPr>
        <w:t xml:space="preserve"> </w:t>
      </w:r>
    </w:p>
    <w:p w14:paraId="181B5E31" w14:textId="2577CFB8"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Specified officials for audit or evaluation </w:t>
      </w:r>
      <w:r w:rsidR="006C7E35" w:rsidRPr="00257BB0">
        <w:rPr>
          <w:rFonts w:ascii="Times New Roman" w:hAnsi="Times New Roman" w:cs="Times New Roman"/>
          <w:color w:val="000000"/>
          <w:sz w:val="20"/>
          <w:szCs w:val="20"/>
        </w:rPr>
        <w:t>purposes.</w:t>
      </w:r>
      <w:r w:rsidRPr="00257BB0">
        <w:rPr>
          <w:rFonts w:ascii="Times New Roman" w:hAnsi="Times New Roman" w:cs="Times New Roman"/>
          <w:color w:val="000000"/>
          <w:sz w:val="20"/>
          <w:szCs w:val="20"/>
        </w:rPr>
        <w:t xml:space="preserve"> </w:t>
      </w:r>
    </w:p>
    <w:p w14:paraId="6CF94A13" w14:textId="77777777" w:rsidR="005B4835" w:rsidRPr="00257BB0" w:rsidRDefault="00000000" w:rsidP="006C7E35">
      <w:pPr>
        <w:spacing w:after="0" w:line="240" w:lineRule="auto"/>
        <w:ind w:left="540" w:hanging="540"/>
        <w:rPr>
          <w:rFonts w:ascii="Times New Roman" w:hAnsi="Times New Roman" w:cs="Times New Roman"/>
          <w:color w:val="000000"/>
          <w:sz w:val="20"/>
          <w:szCs w:val="20"/>
        </w:rPr>
      </w:pPr>
      <w:r w:rsidRPr="00257BB0">
        <w:rPr>
          <w:rFonts w:ascii="Times New Roman" w:hAnsi="Times New Roman" w:cs="Times New Roman"/>
          <w:color w:val="000000"/>
          <w:sz w:val="20"/>
          <w:szCs w:val="20"/>
        </w:rPr>
        <w:t>•       A person or company with whom the Academy has contracted as its agent to provide a service instead of using Academy employees or officials (such as an attorney, auditor, or collection agent</w:t>
      </w:r>
      <w:proofErr w:type="gramStart"/>
      <w:r w:rsidRPr="00257BB0">
        <w:rPr>
          <w:rFonts w:ascii="Times New Roman" w:hAnsi="Times New Roman" w:cs="Times New Roman"/>
          <w:color w:val="000000"/>
          <w:sz w:val="20"/>
          <w:szCs w:val="20"/>
        </w:rPr>
        <w:t>);</w:t>
      </w:r>
      <w:proofErr w:type="gramEnd"/>
      <w:r w:rsidRPr="00257BB0">
        <w:rPr>
          <w:rFonts w:ascii="Times New Roman" w:hAnsi="Times New Roman" w:cs="Times New Roman"/>
          <w:color w:val="000000"/>
          <w:sz w:val="20"/>
          <w:szCs w:val="20"/>
        </w:rPr>
        <w:t xml:space="preserve"> </w:t>
      </w:r>
    </w:p>
    <w:p w14:paraId="329BB7A9" w14:textId="4C9CDEE8"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Appropriate parties in connection with financial aid to a </w:t>
      </w:r>
      <w:r w:rsidR="006C7E35" w:rsidRPr="00257BB0">
        <w:rPr>
          <w:rFonts w:ascii="Times New Roman" w:hAnsi="Times New Roman" w:cs="Times New Roman"/>
          <w:color w:val="000000"/>
          <w:sz w:val="20"/>
          <w:szCs w:val="20"/>
        </w:rPr>
        <w:t>student.</w:t>
      </w:r>
      <w:r w:rsidRPr="00257BB0">
        <w:rPr>
          <w:rFonts w:ascii="Times New Roman" w:hAnsi="Times New Roman" w:cs="Times New Roman"/>
          <w:color w:val="000000"/>
          <w:sz w:val="20"/>
          <w:szCs w:val="20"/>
        </w:rPr>
        <w:t xml:space="preserve"> </w:t>
      </w:r>
    </w:p>
    <w:p w14:paraId="1AE19282" w14:textId="1B015A48"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Organizations conducting certain studies for or on behalf of the </w:t>
      </w:r>
      <w:r w:rsidR="006C7E35" w:rsidRPr="00257BB0">
        <w:rPr>
          <w:rFonts w:ascii="Times New Roman" w:hAnsi="Times New Roman" w:cs="Times New Roman"/>
          <w:color w:val="000000"/>
          <w:sz w:val="20"/>
          <w:szCs w:val="20"/>
        </w:rPr>
        <w:t>school.</w:t>
      </w:r>
      <w:r w:rsidRPr="00257BB0">
        <w:rPr>
          <w:rFonts w:ascii="Times New Roman" w:hAnsi="Times New Roman" w:cs="Times New Roman"/>
          <w:color w:val="000000"/>
          <w:sz w:val="20"/>
          <w:szCs w:val="20"/>
        </w:rPr>
        <w:t xml:space="preserve"> </w:t>
      </w:r>
    </w:p>
    <w:p w14:paraId="5ABE3CF9" w14:textId="0F6E549E"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Accrediting organizations; </w:t>
      </w:r>
      <w:r w:rsidR="006C7E35" w:rsidRPr="00257BB0">
        <w:rPr>
          <w:rFonts w:ascii="Times New Roman" w:hAnsi="Times New Roman" w:cs="Times New Roman"/>
          <w:color w:val="000000"/>
          <w:sz w:val="20"/>
          <w:szCs w:val="20"/>
        </w:rPr>
        <w:t>specifically,</w:t>
      </w:r>
      <w:r w:rsidRPr="00257BB0">
        <w:rPr>
          <w:rFonts w:ascii="Times New Roman" w:hAnsi="Times New Roman" w:cs="Times New Roman"/>
          <w:color w:val="000000"/>
          <w:sz w:val="20"/>
          <w:szCs w:val="20"/>
        </w:rPr>
        <w:t xml:space="preserve"> NACCAS</w:t>
      </w:r>
    </w:p>
    <w:p w14:paraId="4F35FBB1" w14:textId="4CA9438E"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Judicial orders or lawfully issued </w:t>
      </w:r>
      <w:r w:rsidR="006C7E35" w:rsidRPr="00257BB0">
        <w:rPr>
          <w:rFonts w:ascii="Times New Roman" w:hAnsi="Times New Roman" w:cs="Times New Roman"/>
          <w:color w:val="000000"/>
          <w:sz w:val="20"/>
          <w:szCs w:val="20"/>
        </w:rPr>
        <w:t>subpoenas.</w:t>
      </w:r>
      <w:r w:rsidRPr="00257BB0">
        <w:rPr>
          <w:rFonts w:ascii="Times New Roman" w:hAnsi="Times New Roman" w:cs="Times New Roman"/>
          <w:color w:val="000000"/>
          <w:sz w:val="20"/>
          <w:szCs w:val="20"/>
        </w:rPr>
        <w:t xml:space="preserve"> </w:t>
      </w:r>
    </w:p>
    <w:p w14:paraId="650589F8"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Appropriate officials in cases of health and safety emergencies; and </w:t>
      </w:r>
    </w:p>
    <w:p w14:paraId="208AD2AD" w14:textId="77777777" w:rsidR="005B4835" w:rsidRPr="00257BB0" w:rsidRDefault="00000000" w:rsidP="006C7E35">
      <w:pPr>
        <w:tabs>
          <w:tab w:val="left" w:pos="540"/>
        </w:tabs>
        <w:spacing w:after="0" w:line="240" w:lineRule="auto"/>
        <w:ind w:left="720" w:hanging="72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w:t>
      </w:r>
      <w:r w:rsidRPr="00257BB0">
        <w:rPr>
          <w:rFonts w:ascii="Times New Roman" w:hAnsi="Times New Roman" w:cs="Times New Roman"/>
          <w:color w:val="000000"/>
          <w:sz w:val="20"/>
          <w:szCs w:val="20"/>
        </w:rPr>
        <w:tab/>
        <w:t xml:space="preserve">State and local authorities, within a juvenile justice system, pursuant to specific State law; and </w:t>
      </w:r>
    </w:p>
    <w:p w14:paraId="08C0F9B0" w14:textId="77777777" w:rsidR="005B4835" w:rsidRPr="00257BB0" w:rsidRDefault="00000000" w:rsidP="006C7E35">
      <w:pPr>
        <w:tabs>
          <w:tab w:val="left" w:pos="0"/>
        </w:tabs>
        <w:spacing w:after="0" w:line="240" w:lineRule="auto"/>
        <w:ind w:left="540" w:hanging="540"/>
        <w:rPr>
          <w:rFonts w:ascii="Times New Roman" w:hAnsi="Times New Roman" w:cs="Times New Roman"/>
          <w:color w:val="000000"/>
          <w:sz w:val="20"/>
          <w:szCs w:val="20"/>
        </w:rPr>
      </w:pPr>
      <w:r w:rsidRPr="00257BB0">
        <w:rPr>
          <w:rFonts w:ascii="Times New Roman" w:hAnsi="Times New Roman" w:cs="Times New Roman"/>
          <w:color w:val="000000"/>
          <w:sz w:val="20"/>
          <w:szCs w:val="20"/>
        </w:rPr>
        <w:t>•       A student serving on an official committee, such as a disciplinary or grievance committee, assisting another school official in performing his or her tasks.</w:t>
      </w:r>
    </w:p>
    <w:p w14:paraId="6E37894F" w14:textId="77777777" w:rsidR="005B4835" w:rsidRPr="00257BB0" w:rsidRDefault="005B4835" w:rsidP="006C7E35">
      <w:pPr>
        <w:spacing w:after="0" w:line="240" w:lineRule="auto"/>
        <w:rPr>
          <w:rFonts w:ascii="Times New Roman" w:hAnsi="Times New Roman" w:cs="Times New Roman"/>
          <w:color w:val="000000"/>
          <w:sz w:val="20"/>
          <w:szCs w:val="20"/>
        </w:rPr>
      </w:pPr>
    </w:p>
    <w:p w14:paraId="639B9AA0" w14:textId="5101C4D6"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Each </w:t>
      </w:r>
      <w:r w:rsidR="006C7E35" w:rsidRPr="00257BB0">
        <w:rPr>
          <w:rFonts w:ascii="Times New Roman" w:hAnsi="Times New Roman" w:cs="Times New Roman"/>
          <w:color w:val="000000"/>
          <w:sz w:val="20"/>
          <w:szCs w:val="20"/>
        </w:rPr>
        <w:t>third-party</w:t>
      </w:r>
      <w:r w:rsidRPr="00257BB0">
        <w:rPr>
          <w:rFonts w:ascii="Times New Roman" w:hAnsi="Times New Roman" w:cs="Times New Roman"/>
          <w:color w:val="000000"/>
          <w:sz w:val="20"/>
          <w:szCs w:val="20"/>
        </w:rPr>
        <w:t xml:space="preserve"> request for educational records requires the student's written consent be provided to the Director of the Academy and include the following:</w:t>
      </w:r>
    </w:p>
    <w:p w14:paraId="6387E0F0"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w:t>
      </w:r>
    </w:p>
    <w:p w14:paraId="6ECD37D8" w14:textId="326D4035"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Specify the records to be </w:t>
      </w:r>
      <w:r w:rsidR="006C7E35" w:rsidRPr="00257BB0">
        <w:rPr>
          <w:rFonts w:ascii="Times New Roman" w:hAnsi="Times New Roman" w:cs="Times New Roman"/>
          <w:color w:val="000000"/>
          <w:sz w:val="20"/>
          <w:szCs w:val="20"/>
        </w:rPr>
        <w:t>disclosed.</w:t>
      </w:r>
      <w:r w:rsidRPr="00257BB0">
        <w:rPr>
          <w:rFonts w:ascii="Times New Roman" w:hAnsi="Times New Roman" w:cs="Times New Roman"/>
          <w:color w:val="000000"/>
          <w:sz w:val="20"/>
          <w:szCs w:val="20"/>
        </w:rPr>
        <w:t xml:space="preserve"> </w:t>
      </w:r>
    </w:p>
    <w:p w14:paraId="51E43F72" w14:textId="2DF6AD89"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State the purpose of the </w:t>
      </w:r>
      <w:r w:rsidR="006C7E35" w:rsidRPr="00257BB0">
        <w:rPr>
          <w:rFonts w:ascii="Times New Roman" w:hAnsi="Times New Roman" w:cs="Times New Roman"/>
          <w:color w:val="000000"/>
          <w:sz w:val="20"/>
          <w:szCs w:val="20"/>
        </w:rPr>
        <w:t>disclosure.</w:t>
      </w:r>
      <w:r w:rsidRPr="00257BB0">
        <w:rPr>
          <w:rFonts w:ascii="Times New Roman" w:hAnsi="Times New Roman" w:cs="Times New Roman"/>
          <w:color w:val="000000"/>
          <w:sz w:val="20"/>
          <w:szCs w:val="20"/>
        </w:rPr>
        <w:t xml:space="preserve"> </w:t>
      </w:r>
    </w:p>
    <w:p w14:paraId="3C62DA7F" w14:textId="053806E1"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Identify the party or class of parties to whom the disclosure is to be </w:t>
      </w:r>
      <w:r w:rsidR="006C7E35" w:rsidRPr="00257BB0">
        <w:rPr>
          <w:rFonts w:ascii="Times New Roman" w:hAnsi="Times New Roman" w:cs="Times New Roman"/>
          <w:color w:val="000000"/>
          <w:sz w:val="20"/>
          <w:szCs w:val="20"/>
        </w:rPr>
        <w:t>made.</w:t>
      </w:r>
      <w:r w:rsidRPr="00257BB0">
        <w:rPr>
          <w:rFonts w:ascii="Times New Roman" w:hAnsi="Times New Roman" w:cs="Times New Roman"/>
          <w:color w:val="000000"/>
          <w:sz w:val="20"/>
          <w:szCs w:val="20"/>
        </w:rPr>
        <w:t xml:space="preserve"> </w:t>
      </w:r>
    </w:p>
    <w:p w14:paraId="37650B0F" w14:textId="1F1F9140"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The </w:t>
      </w:r>
      <w:r w:rsidR="006C7E35" w:rsidRPr="00257BB0">
        <w:rPr>
          <w:rFonts w:ascii="Times New Roman" w:hAnsi="Times New Roman" w:cs="Times New Roman"/>
          <w:color w:val="000000"/>
          <w:sz w:val="20"/>
          <w:szCs w:val="20"/>
        </w:rPr>
        <w:t>date.</w:t>
      </w:r>
      <w:r w:rsidRPr="00257BB0">
        <w:rPr>
          <w:rFonts w:ascii="Times New Roman" w:hAnsi="Times New Roman" w:cs="Times New Roman"/>
          <w:color w:val="000000"/>
          <w:sz w:val="20"/>
          <w:szCs w:val="20"/>
        </w:rPr>
        <w:t xml:space="preserve"> </w:t>
      </w:r>
    </w:p>
    <w:p w14:paraId="3A661EE2" w14:textId="6785C4DF"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The signature of the student whose record is to be </w:t>
      </w:r>
      <w:r w:rsidR="006C7E35" w:rsidRPr="00257BB0">
        <w:rPr>
          <w:rFonts w:ascii="Times New Roman" w:hAnsi="Times New Roman" w:cs="Times New Roman"/>
          <w:color w:val="000000"/>
          <w:sz w:val="20"/>
          <w:szCs w:val="20"/>
        </w:rPr>
        <w:t>disclosed.</w:t>
      </w:r>
      <w:r w:rsidRPr="00257BB0">
        <w:rPr>
          <w:rFonts w:ascii="Times New Roman" w:hAnsi="Times New Roman" w:cs="Times New Roman"/>
          <w:color w:val="000000"/>
          <w:sz w:val="20"/>
          <w:szCs w:val="20"/>
        </w:rPr>
        <w:t xml:space="preserve"> </w:t>
      </w:r>
    </w:p>
    <w:p w14:paraId="7ABB952C"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The signature of the custodian of the educational record.</w:t>
      </w:r>
    </w:p>
    <w:p w14:paraId="0956A75B" w14:textId="77777777" w:rsidR="005B4835" w:rsidRPr="00257BB0" w:rsidRDefault="005B4835" w:rsidP="006C7E35">
      <w:pPr>
        <w:spacing w:after="0" w:line="240" w:lineRule="auto"/>
        <w:rPr>
          <w:rFonts w:ascii="Times New Roman" w:hAnsi="Times New Roman" w:cs="Times New Roman"/>
          <w:color w:val="000000"/>
          <w:sz w:val="20"/>
          <w:szCs w:val="20"/>
        </w:rPr>
      </w:pPr>
    </w:p>
    <w:p w14:paraId="5C5F16F6"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Within the Academy the following directory information may be disclosed without student consent:</w:t>
      </w:r>
    </w:p>
    <w:p w14:paraId="4700D174" w14:textId="1472AB0D"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Student First and Last Name or Student </w:t>
      </w:r>
      <w:r w:rsidR="006C7E35" w:rsidRPr="00257BB0">
        <w:rPr>
          <w:rFonts w:ascii="Times New Roman" w:hAnsi="Times New Roman" w:cs="Times New Roman"/>
          <w:color w:val="000000"/>
          <w:sz w:val="20"/>
          <w:szCs w:val="20"/>
        </w:rPr>
        <w:t>ID.</w:t>
      </w:r>
      <w:r w:rsidRPr="00257BB0">
        <w:rPr>
          <w:rFonts w:ascii="Times New Roman" w:hAnsi="Times New Roman" w:cs="Times New Roman"/>
          <w:color w:val="000000"/>
          <w:sz w:val="20"/>
          <w:szCs w:val="20"/>
        </w:rPr>
        <w:t xml:space="preserve"> </w:t>
      </w:r>
    </w:p>
    <w:p w14:paraId="0570332C"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Program of Attendance; and </w:t>
      </w:r>
    </w:p>
    <w:p w14:paraId="3C67E545"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Honors, Awards and/or Recognitions</w:t>
      </w:r>
    </w:p>
    <w:p w14:paraId="78D34A13" w14:textId="77777777" w:rsidR="005B4835" w:rsidRPr="00257BB0" w:rsidRDefault="005B4835" w:rsidP="006C7E35">
      <w:pPr>
        <w:spacing w:after="0" w:line="240" w:lineRule="auto"/>
        <w:rPr>
          <w:rFonts w:ascii="Times New Roman" w:hAnsi="Times New Roman" w:cs="Times New Roman"/>
          <w:color w:val="000000"/>
          <w:sz w:val="20"/>
          <w:szCs w:val="20"/>
        </w:rPr>
      </w:pPr>
    </w:p>
    <w:p w14:paraId="5CCDBC14"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If a student does not want the Academy to disclose directory information without prior written consent, the student must notify the Director of the Academy in writing by the fifth business day after the start of the program.</w:t>
      </w:r>
    </w:p>
    <w:p w14:paraId="5BB52ACC" w14:textId="77777777" w:rsidR="005B4835" w:rsidRPr="00257BB0" w:rsidRDefault="005B4835" w:rsidP="006C7E35">
      <w:pPr>
        <w:spacing w:after="0" w:line="240" w:lineRule="auto"/>
        <w:rPr>
          <w:rFonts w:ascii="Times New Roman" w:hAnsi="Times New Roman" w:cs="Times New Roman"/>
          <w:color w:val="000000"/>
          <w:sz w:val="20"/>
          <w:szCs w:val="20"/>
        </w:rPr>
      </w:pPr>
    </w:p>
    <w:p w14:paraId="5037C4A7" w14:textId="77777777" w:rsidR="005B4835" w:rsidRPr="00257BB0" w:rsidRDefault="005B4835" w:rsidP="006C7E35">
      <w:pPr>
        <w:spacing w:after="0" w:line="240" w:lineRule="auto"/>
        <w:rPr>
          <w:rFonts w:ascii="Times New Roman" w:hAnsi="Times New Roman" w:cs="Times New Roman"/>
          <w:color w:val="000000"/>
          <w:sz w:val="20"/>
          <w:szCs w:val="20"/>
        </w:rPr>
      </w:pPr>
    </w:p>
    <w:p w14:paraId="06800DC4" w14:textId="1C4B6BB3"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4.    The right to file a complaint with the U.S. Department of Education concerning alleged failures by the Academy to comply with the requirements of FERPA. The name and address of the Office that administers Family Policy Compliance </w:t>
      </w:r>
      <w:r w:rsidR="006C7E35" w:rsidRPr="00257BB0">
        <w:rPr>
          <w:rFonts w:ascii="Times New Roman" w:hAnsi="Times New Roman" w:cs="Times New Roman"/>
          <w:color w:val="000000"/>
          <w:sz w:val="20"/>
          <w:szCs w:val="20"/>
        </w:rPr>
        <w:t>is</w:t>
      </w:r>
      <w:r w:rsidRPr="00257BB0">
        <w:rPr>
          <w:rFonts w:ascii="Times New Roman" w:hAnsi="Times New Roman" w:cs="Times New Roman"/>
          <w:color w:val="000000"/>
          <w:sz w:val="20"/>
          <w:szCs w:val="20"/>
        </w:rPr>
        <w:t xml:space="preserve"> Family Policy Compliance Office</w:t>
      </w:r>
    </w:p>
    <w:p w14:paraId="799CDC89"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U.S. Department of Education</w:t>
      </w:r>
    </w:p>
    <w:p w14:paraId="11C566CA"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400 Maryland Avenue, SW</w:t>
      </w:r>
    </w:p>
    <w:p w14:paraId="5D04FFF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Washington, DC 20202</w:t>
      </w:r>
    </w:p>
    <w:p w14:paraId="23DC837E" w14:textId="77777777" w:rsidR="005B4835" w:rsidRPr="00257BB0" w:rsidRDefault="005B4835" w:rsidP="006C7E35">
      <w:pPr>
        <w:spacing w:after="0" w:line="240" w:lineRule="auto"/>
        <w:rPr>
          <w:rFonts w:ascii="Times New Roman" w:hAnsi="Times New Roman" w:cs="Times New Roman"/>
          <w:color w:val="000000"/>
          <w:sz w:val="20"/>
          <w:szCs w:val="20"/>
        </w:rPr>
      </w:pPr>
    </w:p>
    <w:p w14:paraId="5DAD4DAA"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w:t>
      </w:r>
    </w:p>
    <w:p w14:paraId="5C896B3E"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1EE4065D"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2CD4D349"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STUDENT RIGHT TO KNOW ACT</w:t>
      </w:r>
    </w:p>
    <w:p w14:paraId="7BBA6584"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38D57C87" w14:textId="3C0F517B" w:rsidR="005B4835" w:rsidRPr="00257BB0" w:rsidRDefault="00000000" w:rsidP="006C7E35">
      <w:pPr>
        <w:pStyle w:val="Heading2"/>
        <w:rPr>
          <w:rFonts w:ascii="Times New Roman" w:hAnsi="Times New Roman" w:cs="Times New Roman"/>
        </w:rPr>
      </w:pPr>
      <w:r w:rsidRPr="00257BB0">
        <w:rPr>
          <w:rFonts w:ascii="Times New Roman" w:hAnsi="Times New Roman" w:cs="Times New Roman"/>
          <w:b w:val="0"/>
        </w:rPr>
        <w:t>Outcome Rates</w:t>
      </w:r>
    </w:p>
    <w:p w14:paraId="71171F61" w14:textId="00A57FFC" w:rsidR="005B4835" w:rsidRPr="00257BB0" w:rsidRDefault="00000000" w:rsidP="006C7E35">
      <w:pPr>
        <w:pStyle w:val="Heading2"/>
        <w:rPr>
          <w:rFonts w:ascii="Times New Roman" w:hAnsi="Times New Roman" w:cs="Times New Roman"/>
        </w:rPr>
      </w:pPr>
      <w:r w:rsidRPr="00257BB0">
        <w:rPr>
          <w:rFonts w:ascii="Times New Roman" w:hAnsi="Times New Roman" w:cs="Times New Roman"/>
          <w:b w:val="0"/>
        </w:rPr>
        <w:t>Vital Statistics for Taylor Andrews Academy Students 202</w:t>
      </w:r>
      <w:r w:rsidR="00BA6D3A" w:rsidRPr="00257BB0">
        <w:rPr>
          <w:rFonts w:ascii="Times New Roman" w:hAnsi="Times New Roman" w:cs="Times New Roman"/>
          <w:b w:val="0"/>
        </w:rPr>
        <w:t>2</w:t>
      </w:r>
    </w:p>
    <w:tbl>
      <w:tblPr>
        <w:tblW w:w="6640" w:type="dxa"/>
        <w:tblLook w:val="04A0" w:firstRow="1" w:lastRow="0" w:firstColumn="1" w:lastColumn="0" w:noHBand="0" w:noVBand="1"/>
      </w:tblPr>
      <w:tblGrid>
        <w:gridCol w:w="3145"/>
        <w:gridCol w:w="1116"/>
        <w:gridCol w:w="1300"/>
        <w:gridCol w:w="1300"/>
      </w:tblGrid>
      <w:tr w:rsidR="00BA6D3A" w:rsidRPr="00257BB0" w14:paraId="29639448" w14:textId="77777777" w:rsidTr="00717EFC">
        <w:trPr>
          <w:trHeight w:val="32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B94DA"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West Jordan, UT Outcomes</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6AFA52C6"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Graduation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0466A98"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Placement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8741C04"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Licensure</w:t>
            </w:r>
          </w:p>
        </w:tc>
      </w:tr>
      <w:tr w:rsidR="00BA6D3A" w:rsidRPr="00257BB0" w14:paraId="715FE9F8"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6C3C44ED"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Cosmetology/Barber</w:t>
            </w:r>
          </w:p>
        </w:tc>
        <w:tc>
          <w:tcPr>
            <w:tcW w:w="895" w:type="dxa"/>
            <w:tcBorders>
              <w:top w:val="nil"/>
              <w:left w:val="nil"/>
              <w:bottom w:val="single" w:sz="4" w:space="0" w:color="auto"/>
              <w:right w:val="single" w:sz="4" w:space="0" w:color="auto"/>
            </w:tcBorders>
            <w:shd w:val="clear" w:color="auto" w:fill="auto"/>
            <w:noWrap/>
            <w:vAlign w:val="bottom"/>
            <w:hideMark/>
          </w:tcPr>
          <w:p w14:paraId="5F2D2FD5"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77.06%</w:t>
            </w:r>
          </w:p>
        </w:tc>
        <w:tc>
          <w:tcPr>
            <w:tcW w:w="1300" w:type="dxa"/>
            <w:tcBorders>
              <w:top w:val="nil"/>
              <w:left w:val="nil"/>
              <w:bottom w:val="single" w:sz="4" w:space="0" w:color="auto"/>
              <w:right w:val="single" w:sz="4" w:space="0" w:color="auto"/>
            </w:tcBorders>
            <w:shd w:val="clear" w:color="auto" w:fill="auto"/>
            <w:noWrap/>
            <w:vAlign w:val="bottom"/>
            <w:hideMark/>
          </w:tcPr>
          <w:p w14:paraId="6390E268"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90.91%</w:t>
            </w:r>
          </w:p>
        </w:tc>
        <w:tc>
          <w:tcPr>
            <w:tcW w:w="1300" w:type="dxa"/>
            <w:tcBorders>
              <w:top w:val="nil"/>
              <w:left w:val="nil"/>
              <w:bottom w:val="single" w:sz="4" w:space="0" w:color="auto"/>
              <w:right w:val="single" w:sz="4" w:space="0" w:color="auto"/>
            </w:tcBorders>
            <w:shd w:val="clear" w:color="auto" w:fill="auto"/>
            <w:noWrap/>
            <w:vAlign w:val="bottom"/>
            <w:hideMark/>
          </w:tcPr>
          <w:p w14:paraId="484A9C6D"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r>
      <w:tr w:rsidR="00BA6D3A" w:rsidRPr="00257BB0" w14:paraId="2BDF0F8B"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079FD046"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lastRenderedPageBreak/>
              <w:t>Esthetics</w:t>
            </w:r>
          </w:p>
        </w:tc>
        <w:tc>
          <w:tcPr>
            <w:tcW w:w="895" w:type="dxa"/>
            <w:tcBorders>
              <w:top w:val="nil"/>
              <w:left w:val="nil"/>
              <w:bottom w:val="single" w:sz="4" w:space="0" w:color="auto"/>
              <w:right w:val="single" w:sz="4" w:space="0" w:color="auto"/>
            </w:tcBorders>
            <w:shd w:val="clear" w:color="auto" w:fill="auto"/>
            <w:noWrap/>
            <w:vAlign w:val="bottom"/>
            <w:hideMark/>
          </w:tcPr>
          <w:p w14:paraId="1905C69A"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81.08%</w:t>
            </w:r>
          </w:p>
        </w:tc>
        <w:tc>
          <w:tcPr>
            <w:tcW w:w="1300" w:type="dxa"/>
            <w:tcBorders>
              <w:top w:val="nil"/>
              <w:left w:val="nil"/>
              <w:bottom w:val="single" w:sz="4" w:space="0" w:color="auto"/>
              <w:right w:val="single" w:sz="4" w:space="0" w:color="auto"/>
            </w:tcBorders>
            <w:shd w:val="clear" w:color="auto" w:fill="auto"/>
            <w:noWrap/>
            <w:vAlign w:val="bottom"/>
            <w:hideMark/>
          </w:tcPr>
          <w:p w14:paraId="0DA0CC21"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CC3BAB8"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r>
      <w:tr w:rsidR="00BA6D3A" w:rsidRPr="00257BB0" w14:paraId="69A90EF7"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27641426"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Hair Design</w:t>
            </w:r>
          </w:p>
        </w:tc>
        <w:tc>
          <w:tcPr>
            <w:tcW w:w="895" w:type="dxa"/>
            <w:tcBorders>
              <w:top w:val="nil"/>
              <w:left w:val="nil"/>
              <w:bottom w:val="single" w:sz="4" w:space="0" w:color="auto"/>
              <w:right w:val="single" w:sz="4" w:space="0" w:color="auto"/>
            </w:tcBorders>
            <w:shd w:val="clear" w:color="auto" w:fill="auto"/>
            <w:noWrap/>
            <w:vAlign w:val="bottom"/>
            <w:hideMark/>
          </w:tcPr>
          <w:p w14:paraId="4565C8AD"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D06AA3"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114.29%</w:t>
            </w:r>
          </w:p>
        </w:tc>
        <w:tc>
          <w:tcPr>
            <w:tcW w:w="1300" w:type="dxa"/>
            <w:tcBorders>
              <w:top w:val="nil"/>
              <w:left w:val="nil"/>
              <w:bottom w:val="single" w:sz="4" w:space="0" w:color="auto"/>
              <w:right w:val="single" w:sz="4" w:space="0" w:color="auto"/>
            </w:tcBorders>
            <w:shd w:val="clear" w:color="auto" w:fill="auto"/>
            <w:noWrap/>
            <w:vAlign w:val="bottom"/>
            <w:hideMark/>
          </w:tcPr>
          <w:p w14:paraId="1297EE99"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r>
      <w:tr w:rsidR="00BA6D3A" w:rsidRPr="00257BB0" w14:paraId="4BE317FF"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5AFFA17"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Overall</w:t>
            </w:r>
          </w:p>
        </w:tc>
        <w:tc>
          <w:tcPr>
            <w:tcW w:w="895" w:type="dxa"/>
            <w:tcBorders>
              <w:top w:val="nil"/>
              <w:left w:val="nil"/>
              <w:bottom w:val="single" w:sz="4" w:space="0" w:color="auto"/>
              <w:right w:val="single" w:sz="4" w:space="0" w:color="auto"/>
            </w:tcBorders>
            <w:shd w:val="clear" w:color="auto" w:fill="auto"/>
            <w:noWrap/>
            <w:vAlign w:val="bottom"/>
            <w:hideMark/>
          </w:tcPr>
          <w:p w14:paraId="1B1A0E76"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80.12%</w:t>
            </w:r>
          </w:p>
        </w:tc>
        <w:tc>
          <w:tcPr>
            <w:tcW w:w="1300" w:type="dxa"/>
            <w:tcBorders>
              <w:top w:val="nil"/>
              <w:left w:val="nil"/>
              <w:bottom w:val="single" w:sz="4" w:space="0" w:color="auto"/>
              <w:right w:val="single" w:sz="4" w:space="0" w:color="auto"/>
            </w:tcBorders>
            <w:shd w:val="clear" w:color="auto" w:fill="auto"/>
            <w:noWrap/>
            <w:vAlign w:val="bottom"/>
            <w:hideMark/>
          </w:tcPr>
          <w:p w14:paraId="51A990FE"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95.88%</w:t>
            </w:r>
          </w:p>
        </w:tc>
        <w:tc>
          <w:tcPr>
            <w:tcW w:w="1300" w:type="dxa"/>
            <w:tcBorders>
              <w:top w:val="nil"/>
              <w:left w:val="nil"/>
              <w:bottom w:val="single" w:sz="4" w:space="0" w:color="auto"/>
              <w:right w:val="single" w:sz="4" w:space="0" w:color="auto"/>
            </w:tcBorders>
            <w:shd w:val="clear" w:color="auto" w:fill="auto"/>
            <w:noWrap/>
            <w:vAlign w:val="bottom"/>
            <w:hideMark/>
          </w:tcPr>
          <w:p w14:paraId="712C4F17"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r>
      <w:tr w:rsidR="00BA6D3A" w:rsidRPr="00257BB0" w14:paraId="2163FF03" w14:textId="77777777" w:rsidTr="00717EFC">
        <w:trPr>
          <w:trHeight w:val="320"/>
        </w:trPr>
        <w:tc>
          <w:tcPr>
            <w:tcW w:w="3145" w:type="dxa"/>
            <w:tcBorders>
              <w:top w:val="nil"/>
              <w:left w:val="nil"/>
              <w:bottom w:val="nil"/>
              <w:right w:val="nil"/>
            </w:tcBorders>
            <w:shd w:val="clear" w:color="auto" w:fill="auto"/>
            <w:noWrap/>
            <w:vAlign w:val="bottom"/>
            <w:hideMark/>
          </w:tcPr>
          <w:p w14:paraId="621C682D" w14:textId="77777777" w:rsidR="00BA6D3A" w:rsidRPr="00257BB0" w:rsidRDefault="00BA6D3A" w:rsidP="006C7E35">
            <w:pPr>
              <w:rPr>
                <w:rFonts w:ascii="Times New Roman" w:hAnsi="Times New Roman" w:cs="Times New Roman"/>
                <w:color w:val="000000"/>
                <w:sz w:val="20"/>
                <w:szCs w:val="20"/>
              </w:rPr>
            </w:pPr>
          </w:p>
        </w:tc>
        <w:tc>
          <w:tcPr>
            <w:tcW w:w="895" w:type="dxa"/>
            <w:tcBorders>
              <w:top w:val="nil"/>
              <w:left w:val="nil"/>
              <w:bottom w:val="nil"/>
              <w:right w:val="nil"/>
            </w:tcBorders>
            <w:shd w:val="clear" w:color="auto" w:fill="auto"/>
            <w:noWrap/>
            <w:vAlign w:val="bottom"/>
            <w:hideMark/>
          </w:tcPr>
          <w:p w14:paraId="76D57EAE" w14:textId="77777777" w:rsidR="00BA6D3A" w:rsidRPr="00257BB0" w:rsidRDefault="00BA6D3A" w:rsidP="006C7E35">
            <w:pPr>
              <w:rPr>
                <w:rFonts w:ascii="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769CE78" w14:textId="77777777" w:rsidR="00BA6D3A" w:rsidRPr="00257BB0" w:rsidRDefault="00BA6D3A" w:rsidP="006C7E35">
            <w:pPr>
              <w:rPr>
                <w:rFonts w:ascii="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3122DC23" w14:textId="77777777" w:rsidR="00BA6D3A" w:rsidRPr="00257BB0" w:rsidRDefault="00BA6D3A" w:rsidP="006C7E35">
            <w:pPr>
              <w:rPr>
                <w:rFonts w:ascii="Times New Roman" w:hAnsi="Times New Roman" w:cs="Times New Roman"/>
                <w:sz w:val="20"/>
                <w:szCs w:val="20"/>
              </w:rPr>
            </w:pPr>
          </w:p>
        </w:tc>
      </w:tr>
      <w:tr w:rsidR="00BA6D3A" w:rsidRPr="00257BB0" w14:paraId="73411D63" w14:textId="77777777" w:rsidTr="00717EFC">
        <w:trPr>
          <w:trHeight w:val="32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AD6D5"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Provo, UT Outcomes</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30505A75"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Graduation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5AB135F"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Placement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F12E752"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Licensure</w:t>
            </w:r>
          </w:p>
        </w:tc>
      </w:tr>
      <w:tr w:rsidR="00BA6D3A" w:rsidRPr="00257BB0" w14:paraId="63C088D3"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24114EAF"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Cosmetology/Barber</w:t>
            </w:r>
          </w:p>
        </w:tc>
        <w:tc>
          <w:tcPr>
            <w:tcW w:w="895" w:type="dxa"/>
            <w:tcBorders>
              <w:top w:val="nil"/>
              <w:left w:val="nil"/>
              <w:bottom w:val="single" w:sz="4" w:space="0" w:color="auto"/>
              <w:right w:val="single" w:sz="4" w:space="0" w:color="auto"/>
            </w:tcBorders>
            <w:shd w:val="clear" w:color="auto" w:fill="auto"/>
            <w:noWrap/>
            <w:vAlign w:val="bottom"/>
            <w:hideMark/>
          </w:tcPr>
          <w:p w14:paraId="470462D2"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76.29%</w:t>
            </w:r>
          </w:p>
        </w:tc>
        <w:tc>
          <w:tcPr>
            <w:tcW w:w="1300" w:type="dxa"/>
            <w:tcBorders>
              <w:top w:val="nil"/>
              <w:left w:val="nil"/>
              <w:bottom w:val="single" w:sz="4" w:space="0" w:color="auto"/>
              <w:right w:val="single" w:sz="4" w:space="0" w:color="auto"/>
            </w:tcBorders>
            <w:shd w:val="clear" w:color="auto" w:fill="auto"/>
            <w:noWrap/>
            <w:vAlign w:val="bottom"/>
            <w:hideMark/>
          </w:tcPr>
          <w:p w14:paraId="0E4FE490"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72.06%</w:t>
            </w:r>
          </w:p>
        </w:tc>
        <w:tc>
          <w:tcPr>
            <w:tcW w:w="1300" w:type="dxa"/>
            <w:tcBorders>
              <w:top w:val="nil"/>
              <w:left w:val="nil"/>
              <w:bottom w:val="single" w:sz="4" w:space="0" w:color="auto"/>
              <w:right w:val="single" w:sz="4" w:space="0" w:color="auto"/>
            </w:tcBorders>
            <w:shd w:val="clear" w:color="auto" w:fill="auto"/>
            <w:noWrap/>
            <w:vAlign w:val="bottom"/>
            <w:hideMark/>
          </w:tcPr>
          <w:p w14:paraId="2A002CB9"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r>
      <w:tr w:rsidR="00BA6D3A" w:rsidRPr="00257BB0" w14:paraId="493A55A9"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6C4DFBC3"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Esthetics</w:t>
            </w:r>
          </w:p>
        </w:tc>
        <w:tc>
          <w:tcPr>
            <w:tcW w:w="895" w:type="dxa"/>
            <w:tcBorders>
              <w:top w:val="nil"/>
              <w:left w:val="nil"/>
              <w:bottom w:val="single" w:sz="4" w:space="0" w:color="auto"/>
              <w:right w:val="single" w:sz="4" w:space="0" w:color="auto"/>
            </w:tcBorders>
            <w:shd w:val="clear" w:color="auto" w:fill="auto"/>
            <w:noWrap/>
            <w:vAlign w:val="bottom"/>
            <w:hideMark/>
          </w:tcPr>
          <w:p w14:paraId="06C06460"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78.13%</w:t>
            </w:r>
          </w:p>
        </w:tc>
        <w:tc>
          <w:tcPr>
            <w:tcW w:w="1300" w:type="dxa"/>
            <w:tcBorders>
              <w:top w:val="nil"/>
              <w:left w:val="nil"/>
              <w:bottom w:val="single" w:sz="4" w:space="0" w:color="auto"/>
              <w:right w:val="single" w:sz="4" w:space="0" w:color="auto"/>
            </w:tcBorders>
            <w:shd w:val="clear" w:color="auto" w:fill="auto"/>
            <w:noWrap/>
            <w:vAlign w:val="bottom"/>
            <w:hideMark/>
          </w:tcPr>
          <w:p w14:paraId="1DD76628"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70%</w:t>
            </w:r>
          </w:p>
        </w:tc>
        <w:tc>
          <w:tcPr>
            <w:tcW w:w="1300" w:type="dxa"/>
            <w:tcBorders>
              <w:top w:val="nil"/>
              <w:left w:val="nil"/>
              <w:bottom w:val="single" w:sz="4" w:space="0" w:color="auto"/>
              <w:right w:val="single" w:sz="4" w:space="0" w:color="auto"/>
            </w:tcBorders>
            <w:shd w:val="clear" w:color="auto" w:fill="auto"/>
            <w:noWrap/>
            <w:vAlign w:val="bottom"/>
            <w:hideMark/>
          </w:tcPr>
          <w:p w14:paraId="6B76D79B"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r>
      <w:tr w:rsidR="00BA6D3A" w:rsidRPr="00257BB0" w14:paraId="78A0B09C"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5DF51414"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Hair Design</w:t>
            </w:r>
          </w:p>
        </w:tc>
        <w:tc>
          <w:tcPr>
            <w:tcW w:w="895" w:type="dxa"/>
            <w:tcBorders>
              <w:top w:val="nil"/>
              <w:left w:val="nil"/>
              <w:bottom w:val="single" w:sz="4" w:space="0" w:color="auto"/>
              <w:right w:val="single" w:sz="4" w:space="0" w:color="auto"/>
            </w:tcBorders>
            <w:shd w:val="clear" w:color="auto" w:fill="auto"/>
            <w:noWrap/>
            <w:vAlign w:val="bottom"/>
            <w:hideMark/>
          </w:tcPr>
          <w:p w14:paraId="1E101B62"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79.17%</w:t>
            </w:r>
          </w:p>
        </w:tc>
        <w:tc>
          <w:tcPr>
            <w:tcW w:w="1300" w:type="dxa"/>
            <w:tcBorders>
              <w:top w:val="nil"/>
              <w:left w:val="nil"/>
              <w:bottom w:val="single" w:sz="4" w:space="0" w:color="auto"/>
              <w:right w:val="single" w:sz="4" w:space="0" w:color="auto"/>
            </w:tcBorders>
            <w:shd w:val="clear" w:color="auto" w:fill="auto"/>
            <w:noWrap/>
            <w:vAlign w:val="bottom"/>
            <w:hideMark/>
          </w:tcPr>
          <w:p w14:paraId="6AF74974"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80%</w:t>
            </w:r>
          </w:p>
        </w:tc>
        <w:tc>
          <w:tcPr>
            <w:tcW w:w="1300" w:type="dxa"/>
            <w:tcBorders>
              <w:top w:val="nil"/>
              <w:left w:val="nil"/>
              <w:bottom w:val="single" w:sz="4" w:space="0" w:color="auto"/>
              <w:right w:val="single" w:sz="4" w:space="0" w:color="auto"/>
            </w:tcBorders>
            <w:shd w:val="clear" w:color="auto" w:fill="auto"/>
            <w:noWrap/>
            <w:vAlign w:val="bottom"/>
            <w:hideMark/>
          </w:tcPr>
          <w:p w14:paraId="2BC9D297"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r>
      <w:tr w:rsidR="00BA6D3A" w:rsidRPr="00257BB0" w14:paraId="392B5B46"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47A454FF"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Overall</w:t>
            </w:r>
          </w:p>
        </w:tc>
        <w:tc>
          <w:tcPr>
            <w:tcW w:w="895" w:type="dxa"/>
            <w:tcBorders>
              <w:top w:val="nil"/>
              <w:left w:val="nil"/>
              <w:bottom w:val="single" w:sz="4" w:space="0" w:color="auto"/>
              <w:right w:val="single" w:sz="4" w:space="0" w:color="auto"/>
            </w:tcBorders>
            <w:shd w:val="clear" w:color="auto" w:fill="auto"/>
            <w:noWrap/>
            <w:vAlign w:val="bottom"/>
            <w:hideMark/>
          </w:tcPr>
          <w:p w14:paraId="065D8C16"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77.12%</w:t>
            </w:r>
          </w:p>
        </w:tc>
        <w:tc>
          <w:tcPr>
            <w:tcW w:w="1300" w:type="dxa"/>
            <w:tcBorders>
              <w:top w:val="nil"/>
              <w:left w:val="nil"/>
              <w:bottom w:val="single" w:sz="4" w:space="0" w:color="auto"/>
              <w:right w:val="single" w:sz="4" w:space="0" w:color="auto"/>
            </w:tcBorders>
            <w:shd w:val="clear" w:color="auto" w:fill="auto"/>
            <w:noWrap/>
            <w:vAlign w:val="bottom"/>
            <w:hideMark/>
          </w:tcPr>
          <w:p w14:paraId="4DD3EC7A"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72.82%</w:t>
            </w:r>
          </w:p>
        </w:tc>
        <w:tc>
          <w:tcPr>
            <w:tcW w:w="1300" w:type="dxa"/>
            <w:tcBorders>
              <w:top w:val="nil"/>
              <w:left w:val="nil"/>
              <w:bottom w:val="single" w:sz="4" w:space="0" w:color="auto"/>
              <w:right w:val="single" w:sz="4" w:space="0" w:color="auto"/>
            </w:tcBorders>
            <w:shd w:val="clear" w:color="auto" w:fill="auto"/>
            <w:noWrap/>
            <w:vAlign w:val="bottom"/>
            <w:hideMark/>
          </w:tcPr>
          <w:p w14:paraId="5623DEE8"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100%</w:t>
            </w:r>
          </w:p>
        </w:tc>
      </w:tr>
      <w:tr w:rsidR="00BA6D3A" w:rsidRPr="00257BB0" w14:paraId="1FF18BCC" w14:textId="77777777" w:rsidTr="00717EFC">
        <w:trPr>
          <w:trHeight w:val="320"/>
        </w:trPr>
        <w:tc>
          <w:tcPr>
            <w:tcW w:w="3145" w:type="dxa"/>
            <w:tcBorders>
              <w:top w:val="nil"/>
              <w:left w:val="nil"/>
              <w:bottom w:val="nil"/>
              <w:right w:val="nil"/>
            </w:tcBorders>
            <w:shd w:val="clear" w:color="auto" w:fill="auto"/>
            <w:noWrap/>
            <w:vAlign w:val="bottom"/>
            <w:hideMark/>
          </w:tcPr>
          <w:p w14:paraId="4F5962F9" w14:textId="77777777" w:rsidR="00BA6D3A" w:rsidRPr="00257BB0" w:rsidRDefault="00BA6D3A" w:rsidP="006C7E35">
            <w:pPr>
              <w:rPr>
                <w:rFonts w:ascii="Times New Roman" w:hAnsi="Times New Roman" w:cs="Times New Roman"/>
                <w:color w:val="000000"/>
                <w:sz w:val="20"/>
                <w:szCs w:val="20"/>
              </w:rPr>
            </w:pPr>
          </w:p>
        </w:tc>
        <w:tc>
          <w:tcPr>
            <w:tcW w:w="895" w:type="dxa"/>
            <w:tcBorders>
              <w:top w:val="nil"/>
              <w:left w:val="nil"/>
              <w:bottom w:val="nil"/>
              <w:right w:val="nil"/>
            </w:tcBorders>
            <w:shd w:val="clear" w:color="auto" w:fill="auto"/>
            <w:noWrap/>
            <w:vAlign w:val="bottom"/>
            <w:hideMark/>
          </w:tcPr>
          <w:p w14:paraId="3336BC6E" w14:textId="77777777" w:rsidR="00BA6D3A" w:rsidRPr="00257BB0" w:rsidRDefault="00BA6D3A" w:rsidP="006C7E35">
            <w:pPr>
              <w:rPr>
                <w:rFonts w:ascii="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5E796DC" w14:textId="77777777" w:rsidR="00BA6D3A" w:rsidRPr="00257BB0" w:rsidRDefault="00BA6D3A" w:rsidP="006C7E35">
            <w:pPr>
              <w:rPr>
                <w:rFonts w:ascii="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30935A07" w14:textId="77777777" w:rsidR="00BA6D3A" w:rsidRPr="00257BB0" w:rsidRDefault="00BA6D3A" w:rsidP="006C7E35">
            <w:pPr>
              <w:rPr>
                <w:rFonts w:ascii="Times New Roman" w:hAnsi="Times New Roman" w:cs="Times New Roman"/>
                <w:sz w:val="20"/>
                <w:szCs w:val="20"/>
              </w:rPr>
            </w:pPr>
          </w:p>
        </w:tc>
      </w:tr>
      <w:tr w:rsidR="00BA6D3A" w:rsidRPr="00257BB0" w14:paraId="4D6E1773" w14:textId="77777777" w:rsidTr="00717EFC">
        <w:trPr>
          <w:trHeight w:val="32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CCF01"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Southgate, MI Outcomes</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04EE0E31"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Graduation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BA32373"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Placement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C93CEB6"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Licensure</w:t>
            </w:r>
          </w:p>
        </w:tc>
      </w:tr>
      <w:tr w:rsidR="00BA6D3A" w:rsidRPr="00257BB0" w14:paraId="261F16BD"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3867005"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Barber</w:t>
            </w:r>
          </w:p>
        </w:tc>
        <w:tc>
          <w:tcPr>
            <w:tcW w:w="895" w:type="dxa"/>
            <w:tcBorders>
              <w:top w:val="nil"/>
              <w:left w:val="nil"/>
              <w:bottom w:val="single" w:sz="4" w:space="0" w:color="auto"/>
              <w:right w:val="single" w:sz="4" w:space="0" w:color="auto"/>
            </w:tcBorders>
            <w:shd w:val="clear" w:color="auto" w:fill="auto"/>
            <w:noWrap/>
            <w:vAlign w:val="bottom"/>
            <w:hideMark/>
          </w:tcPr>
          <w:p w14:paraId="2784301B"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75.76%</w:t>
            </w:r>
          </w:p>
        </w:tc>
        <w:tc>
          <w:tcPr>
            <w:tcW w:w="1300" w:type="dxa"/>
            <w:tcBorders>
              <w:top w:val="nil"/>
              <w:left w:val="nil"/>
              <w:bottom w:val="single" w:sz="4" w:space="0" w:color="auto"/>
              <w:right w:val="single" w:sz="4" w:space="0" w:color="auto"/>
            </w:tcBorders>
            <w:shd w:val="clear" w:color="auto" w:fill="auto"/>
            <w:noWrap/>
            <w:vAlign w:val="bottom"/>
            <w:hideMark/>
          </w:tcPr>
          <w:p w14:paraId="15364FCE"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95.45%</w:t>
            </w:r>
          </w:p>
        </w:tc>
        <w:tc>
          <w:tcPr>
            <w:tcW w:w="1300" w:type="dxa"/>
            <w:tcBorders>
              <w:top w:val="nil"/>
              <w:left w:val="nil"/>
              <w:bottom w:val="single" w:sz="4" w:space="0" w:color="auto"/>
              <w:right w:val="single" w:sz="4" w:space="0" w:color="auto"/>
            </w:tcBorders>
            <w:shd w:val="clear" w:color="auto" w:fill="auto"/>
            <w:noWrap/>
            <w:vAlign w:val="bottom"/>
            <w:hideMark/>
          </w:tcPr>
          <w:p w14:paraId="5FA05D10"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91.30%</w:t>
            </w:r>
          </w:p>
        </w:tc>
      </w:tr>
      <w:tr w:rsidR="00BA6D3A" w:rsidRPr="00257BB0" w14:paraId="660CBE05" w14:textId="77777777" w:rsidTr="00717EFC">
        <w:trPr>
          <w:trHeight w:val="32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1B82808"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Overall</w:t>
            </w:r>
          </w:p>
        </w:tc>
        <w:tc>
          <w:tcPr>
            <w:tcW w:w="895" w:type="dxa"/>
            <w:tcBorders>
              <w:top w:val="nil"/>
              <w:left w:val="nil"/>
              <w:bottom w:val="single" w:sz="4" w:space="0" w:color="auto"/>
              <w:right w:val="single" w:sz="4" w:space="0" w:color="auto"/>
            </w:tcBorders>
            <w:shd w:val="clear" w:color="auto" w:fill="auto"/>
            <w:noWrap/>
            <w:vAlign w:val="bottom"/>
            <w:hideMark/>
          </w:tcPr>
          <w:p w14:paraId="60E46670"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75.76%</w:t>
            </w:r>
          </w:p>
        </w:tc>
        <w:tc>
          <w:tcPr>
            <w:tcW w:w="1300" w:type="dxa"/>
            <w:tcBorders>
              <w:top w:val="nil"/>
              <w:left w:val="nil"/>
              <w:bottom w:val="single" w:sz="4" w:space="0" w:color="auto"/>
              <w:right w:val="single" w:sz="4" w:space="0" w:color="auto"/>
            </w:tcBorders>
            <w:shd w:val="clear" w:color="auto" w:fill="auto"/>
            <w:noWrap/>
            <w:vAlign w:val="bottom"/>
            <w:hideMark/>
          </w:tcPr>
          <w:p w14:paraId="353AC4FC"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95.45%</w:t>
            </w:r>
          </w:p>
        </w:tc>
        <w:tc>
          <w:tcPr>
            <w:tcW w:w="1300" w:type="dxa"/>
            <w:tcBorders>
              <w:top w:val="nil"/>
              <w:left w:val="nil"/>
              <w:bottom w:val="single" w:sz="4" w:space="0" w:color="auto"/>
              <w:right w:val="single" w:sz="4" w:space="0" w:color="auto"/>
            </w:tcBorders>
            <w:shd w:val="clear" w:color="auto" w:fill="auto"/>
            <w:noWrap/>
            <w:vAlign w:val="bottom"/>
            <w:hideMark/>
          </w:tcPr>
          <w:p w14:paraId="2AA3B969" w14:textId="77777777" w:rsidR="00BA6D3A" w:rsidRPr="00257BB0" w:rsidRDefault="00BA6D3A"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91.30%</w:t>
            </w:r>
          </w:p>
        </w:tc>
      </w:tr>
    </w:tbl>
    <w:p w14:paraId="57AD159B"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2622C483"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1ED989F8"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 xml:space="preserve">IPEDS 2023-2024 RATES </w:t>
      </w:r>
    </w:p>
    <w:p w14:paraId="1A8EA14C" w14:textId="77777777" w:rsidR="005B4835" w:rsidRPr="00257BB0" w:rsidRDefault="005B4835" w:rsidP="006C7E35">
      <w:pPr>
        <w:spacing w:after="0" w:line="240" w:lineRule="auto"/>
        <w:rPr>
          <w:rFonts w:ascii="Times New Roman" w:hAnsi="Times New Roman" w:cs="Times New Roman"/>
          <w:sz w:val="20"/>
          <w:szCs w:val="20"/>
          <w:u w:val="single"/>
        </w:rPr>
      </w:pPr>
    </w:p>
    <w:p w14:paraId="6CCEAEE8"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 xml:space="preserve">WEST JORDAN </w:t>
      </w:r>
    </w:p>
    <w:p w14:paraId="5018F35D"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rPr>
        <w:t xml:space="preserve">Graduation Rate: </w:t>
      </w:r>
      <w:r w:rsidRPr="00257BB0">
        <w:rPr>
          <w:rFonts w:ascii="Times New Roman" w:hAnsi="Times New Roman" w:cs="Times New Roman"/>
          <w:sz w:val="20"/>
          <w:szCs w:val="20"/>
        </w:rPr>
        <w:t>72</w:t>
      </w:r>
      <w:r w:rsidRPr="00257BB0">
        <w:rPr>
          <w:rFonts w:ascii="Times New Roman" w:hAnsi="Times New Roman" w:cs="Times New Roman"/>
          <w:color w:val="000000"/>
          <w:sz w:val="20"/>
          <w:szCs w:val="20"/>
        </w:rPr>
        <w:t xml:space="preserve">% </w:t>
      </w:r>
    </w:p>
    <w:p w14:paraId="683D2501"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Retention Rate: </w:t>
      </w:r>
      <w:r w:rsidRPr="00257BB0">
        <w:rPr>
          <w:rFonts w:ascii="Times New Roman" w:hAnsi="Times New Roman" w:cs="Times New Roman"/>
          <w:sz w:val="20"/>
          <w:szCs w:val="20"/>
        </w:rPr>
        <w:t>88</w:t>
      </w:r>
      <w:r w:rsidRPr="00257BB0">
        <w:rPr>
          <w:rFonts w:ascii="Times New Roman" w:hAnsi="Times New Roman" w:cs="Times New Roman"/>
          <w:color w:val="000000"/>
          <w:sz w:val="20"/>
          <w:szCs w:val="20"/>
        </w:rPr>
        <w:t xml:space="preserve">% </w:t>
      </w:r>
    </w:p>
    <w:p w14:paraId="0CC178A0"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rPr>
        <w:t xml:space="preserve">Transfer Out Rate: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 xml:space="preserve">% </w:t>
      </w:r>
    </w:p>
    <w:p w14:paraId="753D3CC2" w14:textId="77777777" w:rsidR="005B4835" w:rsidRPr="00257BB0" w:rsidRDefault="005B4835" w:rsidP="006C7E35">
      <w:pPr>
        <w:spacing w:after="0" w:line="240" w:lineRule="auto"/>
        <w:rPr>
          <w:rFonts w:ascii="Times New Roman" w:hAnsi="Times New Roman" w:cs="Times New Roman"/>
          <w:color w:val="000000"/>
          <w:sz w:val="20"/>
          <w:szCs w:val="20"/>
        </w:rPr>
      </w:pPr>
    </w:p>
    <w:p w14:paraId="4950C5E1" w14:textId="77777777" w:rsidR="005B4835" w:rsidRPr="00257BB0" w:rsidRDefault="00000000" w:rsidP="006C7E35">
      <w:pPr>
        <w:spacing w:after="0" w:line="240" w:lineRule="auto"/>
        <w:rPr>
          <w:rFonts w:ascii="Times New Roman" w:hAnsi="Times New Roman" w:cs="Times New Roman"/>
          <w:color w:val="000000"/>
          <w:sz w:val="20"/>
          <w:szCs w:val="20"/>
          <w:u w:val="single"/>
        </w:rPr>
      </w:pPr>
      <w:bookmarkStart w:id="0" w:name="bookmark=id.gjdgxs" w:colFirst="0" w:colLast="0"/>
      <w:bookmarkEnd w:id="0"/>
      <w:r w:rsidRPr="00257BB0">
        <w:rPr>
          <w:rFonts w:ascii="Times New Roman" w:hAnsi="Times New Roman" w:cs="Times New Roman"/>
          <w:color w:val="000000"/>
          <w:sz w:val="20"/>
          <w:szCs w:val="20"/>
          <w:u w:val="single"/>
        </w:rPr>
        <w:t xml:space="preserve">PROVO </w:t>
      </w:r>
    </w:p>
    <w:p w14:paraId="3AC415B1"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rPr>
        <w:t xml:space="preserve">Graduation Rate: </w:t>
      </w:r>
      <w:r w:rsidRPr="00257BB0">
        <w:rPr>
          <w:rFonts w:ascii="Times New Roman" w:hAnsi="Times New Roman" w:cs="Times New Roman"/>
          <w:sz w:val="20"/>
          <w:szCs w:val="20"/>
        </w:rPr>
        <w:t>79</w:t>
      </w:r>
      <w:r w:rsidRPr="00257BB0">
        <w:rPr>
          <w:rFonts w:ascii="Times New Roman" w:hAnsi="Times New Roman" w:cs="Times New Roman"/>
          <w:color w:val="000000"/>
          <w:sz w:val="20"/>
          <w:szCs w:val="20"/>
        </w:rPr>
        <w:t xml:space="preserve">% </w:t>
      </w:r>
    </w:p>
    <w:p w14:paraId="0F80EFAF"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rPr>
        <w:t xml:space="preserve">Retention Rate: </w:t>
      </w:r>
      <w:r w:rsidRPr="00257BB0">
        <w:rPr>
          <w:rFonts w:ascii="Times New Roman" w:hAnsi="Times New Roman" w:cs="Times New Roman"/>
          <w:sz w:val="20"/>
          <w:szCs w:val="20"/>
        </w:rPr>
        <w:t>100</w:t>
      </w:r>
      <w:r w:rsidRPr="00257BB0">
        <w:rPr>
          <w:rFonts w:ascii="Times New Roman" w:hAnsi="Times New Roman" w:cs="Times New Roman"/>
          <w:color w:val="000000"/>
          <w:sz w:val="20"/>
          <w:szCs w:val="20"/>
        </w:rPr>
        <w:t>%</w:t>
      </w:r>
    </w:p>
    <w:p w14:paraId="6077D1E2"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Transfer Out Rate: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 xml:space="preserve">% </w:t>
      </w:r>
    </w:p>
    <w:p w14:paraId="6FBBA59D" w14:textId="77777777" w:rsidR="005B4835" w:rsidRPr="00257BB0" w:rsidRDefault="005B4835" w:rsidP="006C7E35">
      <w:pPr>
        <w:spacing w:after="0" w:line="240" w:lineRule="auto"/>
        <w:rPr>
          <w:rFonts w:ascii="Times New Roman" w:hAnsi="Times New Roman" w:cs="Times New Roman"/>
          <w:sz w:val="20"/>
          <w:szCs w:val="20"/>
        </w:rPr>
      </w:pPr>
    </w:p>
    <w:p w14:paraId="0CCD6210"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DETROIT</w:t>
      </w:r>
    </w:p>
    <w:p w14:paraId="3E37B430"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rPr>
        <w:t xml:space="preserve">Graduation Rate: 43% </w:t>
      </w:r>
    </w:p>
    <w:p w14:paraId="7A086E00"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rPr>
        <w:t>Retention Rate: 50%</w:t>
      </w:r>
    </w:p>
    <w:p w14:paraId="3070EAAA"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Transfer Out Rate: 0% </w:t>
      </w:r>
    </w:p>
    <w:p w14:paraId="76E74E8D"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22BD6C6A" w14:textId="77777777" w:rsidR="005B4835" w:rsidRPr="00257BB0" w:rsidRDefault="005B4835" w:rsidP="006C7E35">
      <w:pPr>
        <w:spacing w:after="0" w:line="240" w:lineRule="auto"/>
        <w:rPr>
          <w:rFonts w:ascii="Times New Roman" w:hAnsi="Times New Roman" w:cs="Times New Roman"/>
          <w:color w:val="000000"/>
          <w:sz w:val="20"/>
          <w:szCs w:val="20"/>
        </w:rPr>
      </w:pPr>
    </w:p>
    <w:p w14:paraId="57F4D547"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PLACEMENT IN EMPLOYMENT</w:t>
      </w:r>
    </w:p>
    <w:p w14:paraId="66A6FC87" w14:textId="0113554C"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 school does not guarantee any employment; </w:t>
      </w:r>
      <w:r w:rsidR="006C7E35" w:rsidRPr="00257BB0">
        <w:rPr>
          <w:rFonts w:ascii="Times New Roman" w:hAnsi="Times New Roman" w:cs="Times New Roman"/>
          <w:color w:val="000000"/>
          <w:sz w:val="20"/>
          <w:szCs w:val="20"/>
        </w:rPr>
        <w:t>however,</w:t>
      </w:r>
      <w:r w:rsidRPr="00257BB0">
        <w:rPr>
          <w:rFonts w:ascii="Times New Roman" w:hAnsi="Times New Roman" w:cs="Times New Roman"/>
          <w:color w:val="000000"/>
          <w:sz w:val="20"/>
          <w:szCs w:val="20"/>
        </w:rPr>
        <w:t xml:space="preserve"> will assist in placement by </w:t>
      </w:r>
      <w:proofErr w:type="gramStart"/>
      <w:r w:rsidRPr="00257BB0">
        <w:rPr>
          <w:rFonts w:ascii="Times New Roman" w:hAnsi="Times New Roman" w:cs="Times New Roman"/>
          <w:color w:val="000000"/>
          <w:sz w:val="20"/>
          <w:szCs w:val="20"/>
        </w:rPr>
        <w:t>providing assistance</w:t>
      </w:r>
      <w:proofErr w:type="gramEnd"/>
      <w:r w:rsidRPr="00257BB0">
        <w:rPr>
          <w:rFonts w:ascii="Times New Roman" w:hAnsi="Times New Roman" w:cs="Times New Roman"/>
          <w:color w:val="000000"/>
          <w:sz w:val="20"/>
          <w:szCs w:val="20"/>
        </w:rPr>
        <w:t xml:space="preserve"> with creating a resume, portfolio, professional appearance guidelines, job referrals and follow-up, assisting students in making contacts with salons, and by posting job bulletins in the </w:t>
      </w:r>
      <w:r w:rsidR="006C7E35" w:rsidRPr="00257BB0">
        <w:rPr>
          <w:rFonts w:ascii="Times New Roman" w:hAnsi="Times New Roman" w:cs="Times New Roman"/>
          <w:color w:val="000000"/>
          <w:sz w:val="20"/>
          <w:szCs w:val="20"/>
        </w:rPr>
        <w:t>students’</w:t>
      </w:r>
      <w:r w:rsidRPr="00257BB0">
        <w:rPr>
          <w:rFonts w:ascii="Times New Roman" w:hAnsi="Times New Roman" w:cs="Times New Roman"/>
          <w:color w:val="000000"/>
          <w:sz w:val="20"/>
          <w:szCs w:val="20"/>
        </w:rPr>
        <w:t xml:space="preserve"> lounge.</w:t>
      </w:r>
    </w:p>
    <w:p w14:paraId="2F32AAEC" w14:textId="77777777" w:rsidR="005B4835" w:rsidRPr="00257BB0" w:rsidRDefault="005B4835" w:rsidP="006C7E35">
      <w:pPr>
        <w:spacing w:after="0" w:line="240" w:lineRule="auto"/>
        <w:rPr>
          <w:rFonts w:ascii="Times New Roman" w:hAnsi="Times New Roman" w:cs="Times New Roman"/>
          <w:color w:val="000000"/>
          <w:sz w:val="20"/>
          <w:szCs w:val="20"/>
        </w:rPr>
      </w:pPr>
    </w:p>
    <w:p w14:paraId="45D3FE72"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There are many career opportunities available within the beauty industry. These would include, but are not limited to Hairstylist, Barber, Platform Artist, Sales Representative, Educator, Nail Technician, Esthetician, Master Esthetician, Medical Assistant, </w:t>
      </w:r>
      <w:proofErr w:type="spellStart"/>
      <w:r w:rsidRPr="00257BB0">
        <w:rPr>
          <w:rFonts w:ascii="Times New Roman" w:hAnsi="Times New Roman" w:cs="Times New Roman"/>
          <w:color w:val="000000"/>
          <w:sz w:val="20"/>
          <w:szCs w:val="20"/>
        </w:rPr>
        <w:t>Electrology</w:t>
      </w:r>
      <w:proofErr w:type="spellEnd"/>
      <w:r w:rsidRPr="00257BB0">
        <w:rPr>
          <w:rFonts w:ascii="Times New Roman" w:hAnsi="Times New Roman" w:cs="Times New Roman"/>
          <w:color w:val="000000"/>
          <w:sz w:val="20"/>
          <w:szCs w:val="20"/>
        </w:rPr>
        <w:t>, Make-Up Artist, Laser Technician, and Salon/Spa Director.</w:t>
      </w:r>
    </w:p>
    <w:p w14:paraId="70D525AA" w14:textId="77777777" w:rsidR="005B4835" w:rsidRPr="00257BB0" w:rsidRDefault="005B4835" w:rsidP="006C7E35">
      <w:pPr>
        <w:spacing w:after="0" w:line="240" w:lineRule="auto"/>
        <w:rPr>
          <w:rFonts w:ascii="Times New Roman" w:hAnsi="Times New Roman" w:cs="Times New Roman"/>
          <w:color w:val="000000"/>
          <w:sz w:val="20"/>
          <w:szCs w:val="20"/>
        </w:rPr>
      </w:pPr>
    </w:p>
    <w:p w14:paraId="3C12EB2F" w14:textId="77777777" w:rsidR="005B4835" w:rsidRPr="00257BB0" w:rsidRDefault="00000000" w:rsidP="006C7E35">
      <w:pPr>
        <w:pStyle w:val="Heading2"/>
        <w:rPr>
          <w:rFonts w:ascii="Times New Roman" w:hAnsi="Times New Roman" w:cs="Times New Roman"/>
        </w:rPr>
      </w:pPr>
      <w:r w:rsidRPr="00257BB0">
        <w:rPr>
          <w:rFonts w:ascii="Times New Roman" w:hAnsi="Times New Roman" w:cs="Times New Roman"/>
        </w:rPr>
        <w:t>Admission Requirements</w:t>
      </w:r>
    </w:p>
    <w:p w14:paraId="3CD550CD" w14:textId="77777777" w:rsidR="005B4835" w:rsidRPr="00257BB0" w:rsidRDefault="00000000" w:rsidP="006C7E35">
      <w:pPr>
        <w:widowControl w:val="0"/>
        <w:rPr>
          <w:rFonts w:ascii="Times New Roman" w:hAnsi="Times New Roman" w:cs="Times New Roman"/>
          <w:color w:val="000000"/>
          <w:sz w:val="20"/>
          <w:szCs w:val="20"/>
        </w:rPr>
      </w:pPr>
      <w:r w:rsidRPr="00257BB0">
        <w:rPr>
          <w:rFonts w:ascii="Times New Roman" w:hAnsi="Times New Roman" w:cs="Times New Roman"/>
          <w:color w:val="000000"/>
          <w:sz w:val="20"/>
          <w:szCs w:val="20"/>
        </w:rPr>
        <w:lastRenderedPageBreak/>
        <w:t>Taylor Andrews Academy admits students without regard to race, color, religion, creed, sex, age, financial status, military status or ethnic origin.  A prospective student must be beyond the age of compulsory high school attendance, as prescribed by Utah law and participate in financial/loan counseling and provide:</w:t>
      </w:r>
    </w:p>
    <w:p w14:paraId="5E89A36F" w14:textId="77777777" w:rsidR="005B4835" w:rsidRPr="00257BB0" w:rsidRDefault="00000000" w:rsidP="006C7E35">
      <w:pPr>
        <w:widowControl w:val="0"/>
        <w:numPr>
          <w:ilvl w:val="0"/>
          <w:numId w:val="8"/>
        </w:num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Picture for their file</w:t>
      </w:r>
    </w:p>
    <w:p w14:paraId="614FC6CB" w14:textId="77777777" w:rsidR="005B4835" w:rsidRPr="00257BB0" w:rsidRDefault="00000000" w:rsidP="006C7E35">
      <w:pPr>
        <w:widowControl w:val="0"/>
        <w:numPr>
          <w:ilvl w:val="0"/>
          <w:numId w:val="8"/>
        </w:num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Copy of high school diploma, GED certificate, transcript showing high school completion, an Ability to Benefit (ATB) test is also accepted as a form of education however a student that submits this will not be eligible for Title IV funds.  Taylor Andrews Academy accepts a foreign diploma if it has been translated and verified by a third-party equivalence to a U.S. high school diploma by a certified outside agency.  </w:t>
      </w:r>
    </w:p>
    <w:p w14:paraId="4C8A420C" w14:textId="77777777" w:rsidR="005B4835" w:rsidRPr="00257BB0" w:rsidRDefault="00000000" w:rsidP="006C7E35">
      <w:pPr>
        <w:widowControl w:val="0"/>
        <w:numPr>
          <w:ilvl w:val="0"/>
          <w:numId w:val="8"/>
        </w:num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Copy of </w:t>
      </w:r>
      <w:r w:rsidRPr="00257BB0">
        <w:rPr>
          <w:rFonts w:ascii="Times New Roman" w:hAnsi="Times New Roman" w:cs="Times New Roman"/>
          <w:sz w:val="20"/>
          <w:szCs w:val="20"/>
        </w:rPr>
        <w:t>driver's</w:t>
      </w:r>
      <w:r w:rsidRPr="00257BB0">
        <w:rPr>
          <w:rFonts w:ascii="Times New Roman" w:hAnsi="Times New Roman" w:cs="Times New Roman"/>
          <w:color w:val="000000"/>
          <w:sz w:val="20"/>
          <w:szCs w:val="20"/>
        </w:rPr>
        <w:t xml:space="preserve"> license/ birth certificate or passport</w:t>
      </w:r>
    </w:p>
    <w:p w14:paraId="6F149A34" w14:textId="77777777" w:rsidR="005B4835" w:rsidRPr="00257BB0" w:rsidRDefault="00000000" w:rsidP="006C7E35">
      <w:pPr>
        <w:widowControl w:val="0"/>
        <w:numPr>
          <w:ilvl w:val="0"/>
          <w:numId w:val="8"/>
        </w:numPr>
        <w:spacing w:after="0" w:line="240" w:lineRule="auto"/>
        <w:rPr>
          <w:rFonts w:ascii="Times New Roman" w:hAnsi="Times New Roman" w:cs="Times New Roman"/>
          <w:color w:val="000000"/>
          <w:sz w:val="20"/>
          <w:szCs w:val="20"/>
        </w:rPr>
      </w:pPr>
      <w:r w:rsidRPr="00257BB0">
        <w:rPr>
          <w:rFonts w:ascii="Times New Roman" w:hAnsi="Times New Roman" w:cs="Times New Roman"/>
          <w:sz w:val="20"/>
          <w:szCs w:val="20"/>
        </w:rPr>
        <w:t>S</w:t>
      </w:r>
      <w:r w:rsidRPr="00257BB0">
        <w:rPr>
          <w:rFonts w:ascii="Times New Roman" w:hAnsi="Times New Roman" w:cs="Times New Roman"/>
          <w:color w:val="000000"/>
          <w:sz w:val="20"/>
          <w:szCs w:val="20"/>
        </w:rPr>
        <w:t xml:space="preserve">ocial </w:t>
      </w:r>
      <w:r w:rsidRPr="00257BB0">
        <w:rPr>
          <w:rFonts w:ascii="Times New Roman" w:hAnsi="Times New Roman" w:cs="Times New Roman"/>
          <w:sz w:val="20"/>
          <w:szCs w:val="20"/>
        </w:rPr>
        <w:t>S</w:t>
      </w:r>
      <w:r w:rsidRPr="00257BB0">
        <w:rPr>
          <w:rFonts w:ascii="Times New Roman" w:hAnsi="Times New Roman" w:cs="Times New Roman"/>
          <w:color w:val="000000"/>
          <w:sz w:val="20"/>
          <w:szCs w:val="20"/>
        </w:rPr>
        <w:t>ecurity card</w:t>
      </w:r>
    </w:p>
    <w:p w14:paraId="046CA08D" w14:textId="77777777" w:rsidR="005B4835" w:rsidRPr="00257BB0" w:rsidRDefault="00000000" w:rsidP="006C7E35">
      <w:pPr>
        <w:widowControl w:val="0"/>
        <w:numPr>
          <w:ilvl w:val="0"/>
          <w:numId w:val="8"/>
        </w:num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 non-refundable application fee of $100 is required at time of enrollment.  This fee is not included in the cost of tuition.  </w:t>
      </w:r>
    </w:p>
    <w:p w14:paraId="5657E4D0" w14:textId="77777777" w:rsidR="005B4835" w:rsidRPr="00257BB0" w:rsidRDefault="005B4835" w:rsidP="006C7E35">
      <w:pPr>
        <w:widowControl w:val="0"/>
        <w:rPr>
          <w:rFonts w:ascii="Times New Roman" w:hAnsi="Times New Roman" w:cs="Times New Roman"/>
          <w:color w:val="000000"/>
          <w:sz w:val="20"/>
          <w:szCs w:val="20"/>
        </w:rPr>
      </w:pPr>
    </w:p>
    <w:p w14:paraId="04F1E41F" w14:textId="77777777" w:rsidR="005B4835" w:rsidRPr="00257BB0" w:rsidRDefault="00000000" w:rsidP="006C7E35">
      <w:pPr>
        <w:widowControl w:val="0"/>
        <w:rPr>
          <w:rFonts w:ascii="Times New Roman" w:hAnsi="Times New Roman" w:cs="Times New Roman"/>
          <w:color w:val="000000"/>
          <w:sz w:val="20"/>
          <w:szCs w:val="20"/>
        </w:rPr>
      </w:pPr>
      <w:r w:rsidRPr="00257BB0">
        <w:rPr>
          <w:rFonts w:ascii="Times New Roman" w:hAnsi="Times New Roman" w:cs="Times New Roman"/>
          <w:color w:val="000000"/>
          <w:sz w:val="20"/>
          <w:szCs w:val="20"/>
        </w:rPr>
        <w:t>Taylor Andrews Academy does not recruit students already attending or admitted to another school offering a similar program of study.  Taylor Andrews Academy will teach the Program in English and the Contract is in English.</w:t>
      </w:r>
    </w:p>
    <w:p w14:paraId="4EC92398" w14:textId="77777777" w:rsidR="005B4835" w:rsidRPr="00257BB0" w:rsidRDefault="005B4835" w:rsidP="006C7E35">
      <w:pPr>
        <w:widowControl w:val="0"/>
        <w:rPr>
          <w:rFonts w:ascii="Times New Roman" w:hAnsi="Times New Roman" w:cs="Times New Roman"/>
          <w:color w:val="000000"/>
          <w:sz w:val="20"/>
          <w:szCs w:val="20"/>
        </w:rPr>
      </w:pPr>
    </w:p>
    <w:p w14:paraId="3C75B1B9" w14:textId="77777777" w:rsidR="00BA6D3A" w:rsidRPr="00257BB0" w:rsidRDefault="00BA6D3A" w:rsidP="006C7E35">
      <w:pPr>
        <w:pStyle w:val="Heading2"/>
        <w:rPr>
          <w:rFonts w:ascii="Times New Roman" w:hAnsi="Times New Roman" w:cs="Times New Roman"/>
          <w:i/>
          <w:iCs/>
        </w:rPr>
      </w:pPr>
      <w:bookmarkStart w:id="1" w:name="_Toc175314468"/>
      <w:r w:rsidRPr="00257BB0">
        <w:rPr>
          <w:rFonts w:ascii="Times New Roman" w:hAnsi="Times New Roman" w:cs="Times New Roman"/>
          <w:i/>
          <w:iCs/>
        </w:rPr>
        <w:t>Transfer Students</w:t>
      </w:r>
      <w:bookmarkEnd w:id="1"/>
    </w:p>
    <w:p w14:paraId="0A2FCFCA"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Students who transfer to Taylor Andrews Academy from another school must meet the following requirements:</w:t>
      </w:r>
    </w:p>
    <w:p w14:paraId="67433A18" w14:textId="77777777" w:rsidR="00BA6D3A" w:rsidRPr="00257BB0" w:rsidRDefault="00BA6D3A" w:rsidP="006C7E35">
      <w:pPr>
        <w:pStyle w:val="ListParagraph"/>
        <w:numPr>
          <w:ilvl w:val="0"/>
          <w:numId w:val="22"/>
        </w:numPr>
        <w:rPr>
          <w:rFonts w:ascii="Times New Roman" w:hAnsi="Times New Roman" w:cs="Times New Roman"/>
          <w:sz w:val="20"/>
          <w:szCs w:val="20"/>
        </w:rPr>
      </w:pPr>
      <w:r w:rsidRPr="00257BB0">
        <w:rPr>
          <w:rFonts w:ascii="Times New Roman" w:hAnsi="Times New Roman" w:cs="Times New Roman"/>
          <w:sz w:val="20"/>
          <w:szCs w:val="20"/>
        </w:rPr>
        <w:t>Submit prior to enrollment a certified transcript of hours earned and requirements previously completed.  </w:t>
      </w:r>
    </w:p>
    <w:p w14:paraId="5E59FFD5" w14:textId="2F15D971" w:rsidR="00BA6D3A" w:rsidRPr="00257BB0" w:rsidRDefault="00BA6D3A" w:rsidP="006C7E35">
      <w:pPr>
        <w:pStyle w:val="ListParagraph"/>
        <w:numPr>
          <w:ilvl w:val="0"/>
          <w:numId w:val="22"/>
        </w:numPr>
        <w:rPr>
          <w:rFonts w:ascii="Times New Roman" w:hAnsi="Times New Roman" w:cs="Times New Roman"/>
          <w:sz w:val="20"/>
          <w:szCs w:val="20"/>
        </w:rPr>
      </w:pPr>
      <w:r w:rsidRPr="00257BB0">
        <w:rPr>
          <w:rFonts w:ascii="Times New Roman" w:hAnsi="Times New Roman" w:cs="Times New Roman"/>
          <w:sz w:val="20"/>
          <w:szCs w:val="20"/>
        </w:rPr>
        <w:t>Completion of standard admissions requirements and financial counseling</w:t>
      </w:r>
    </w:p>
    <w:p w14:paraId="69B0796A" w14:textId="0E5C7FF4"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Transfer students will be charged $12.50 hourly for each hour of instruction needed plus the application fee.  If a kit and books are needed, additional costs will be incurred.  Transfer and Re Entry students must complete a minimum of 25% of the total program hours at Taylor Andrews Academy.   Under mitigating circumstances Taylor Andrews Academy reserves the right to make acceptances on a case-by-case basis. </w:t>
      </w:r>
    </w:p>
    <w:p w14:paraId="322EC7E7"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 xml:space="preserve">Additionally, the Transfer Policy indicates that Taylor Andrews Academy does not guarantee transferability of credits earned to any other institution.” Per the transfer policy on the website and in the catalog, our curriculum has not been reviewed for compliance with other states’ professional licensure requirements.  </w:t>
      </w:r>
    </w:p>
    <w:p w14:paraId="0CC1BBD4" w14:textId="77777777" w:rsidR="005B4835" w:rsidRPr="00257BB0" w:rsidRDefault="005B4835" w:rsidP="006C7E35">
      <w:pPr>
        <w:widowControl w:val="0"/>
        <w:spacing w:after="0"/>
        <w:rPr>
          <w:rFonts w:ascii="Times New Roman" w:hAnsi="Times New Roman" w:cs="Times New Roman"/>
          <w:color w:val="000000"/>
          <w:sz w:val="20"/>
          <w:szCs w:val="20"/>
          <w:u w:val="single"/>
        </w:rPr>
      </w:pPr>
    </w:p>
    <w:p w14:paraId="00B2C73E" w14:textId="77777777" w:rsidR="00BA6D3A" w:rsidRPr="00257BB0" w:rsidRDefault="00BA6D3A" w:rsidP="006C7E35">
      <w:pPr>
        <w:pStyle w:val="Heading2"/>
        <w:rPr>
          <w:rFonts w:ascii="Times New Roman" w:hAnsi="Times New Roman" w:cs="Times New Roman"/>
          <w:i/>
          <w:iCs/>
        </w:rPr>
      </w:pPr>
      <w:bookmarkStart w:id="2" w:name="_Toc175314471"/>
      <w:r w:rsidRPr="00257BB0">
        <w:rPr>
          <w:rFonts w:ascii="Times New Roman" w:hAnsi="Times New Roman" w:cs="Times New Roman"/>
          <w:i/>
          <w:iCs/>
        </w:rPr>
        <w:t>Program Change</w:t>
      </w:r>
      <w:bookmarkEnd w:id="2"/>
    </w:p>
    <w:p w14:paraId="659248FF"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 xml:space="preserve">Should a student choose to change programs during their enrollment at Taylor Andrews Academy, this must be done within the first 100 scheduled hours. There will be a </w:t>
      </w:r>
      <w:r w:rsidRPr="00257BB0">
        <w:rPr>
          <w:rFonts w:ascii="Times New Roman" w:hAnsi="Times New Roman" w:cs="Times New Roman"/>
          <w:b/>
          <w:sz w:val="20"/>
          <w:szCs w:val="20"/>
        </w:rPr>
        <w:t xml:space="preserve">$500 </w:t>
      </w:r>
      <w:r w:rsidRPr="00257BB0">
        <w:rPr>
          <w:rFonts w:ascii="Times New Roman" w:hAnsi="Times New Roman" w:cs="Times New Roman"/>
          <w:sz w:val="20"/>
          <w:szCs w:val="20"/>
        </w:rPr>
        <w:t>fee assessed with the change and the student must be in good standing with the school’s attendance and academic policy to qualify. A proration of hours may be necessary depending on the program change.</w:t>
      </w:r>
    </w:p>
    <w:p w14:paraId="6C881854" w14:textId="77777777" w:rsidR="005B4835" w:rsidRPr="00257BB0" w:rsidRDefault="005B4835" w:rsidP="006C7E35">
      <w:pPr>
        <w:pStyle w:val="Heading2"/>
        <w:rPr>
          <w:rFonts w:ascii="Times New Roman" w:hAnsi="Times New Roman" w:cs="Times New Roman"/>
        </w:rPr>
      </w:pPr>
    </w:p>
    <w:p w14:paraId="254CBAF5" w14:textId="77777777" w:rsidR="00BA6D3A" w:rsidRPr="00257BB0" w:rsidRDefault="00BA6D3A" w:rsidP="006C7E35">
      <w:pPr>
        <w:pStyle w:val="Heading2"/>
        <w:rPr>
          <w:rFonts w:ascii="Times New Roman" w:hAnsi="Times New Roman" w:cs="Times New Roman"/>
          <w:i/>
          <w:iCs/>
        </w:rPr>
      </w:pPr>
      <w:bookmarkStart w:id="3" w:name="_Toc175314472"/>
      <w:r w:rsidRPr="00257BB0">
        <w:rPr>
          <w:rFonts w:ascii="Times New Roman" w:hAnsi="Times New Roman" w:cs="Times New Roman"/>
          <w:i/>
          <w:iCs/>
        </w:rPr>
        <w:t>Schedule Change</w:t>
      </w:r>
      <w:bookmarkEnd w:id="3"/>
    </w:p>
    <w:p w14:paraId="0BACFEE2"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 xml:space="preserve">Should a student choose to change their schedule during their time at school, they will be allowed 1 schedule change at no cost to the student. Any additional scheduled changes will result in a </w:t>
      </w:r>
      <w:r w:rsidRPr="00257BB0">
        <w:rPr>
          <w:rFonts w:ascii="Times New Roman" w:hAnsi="Times New Roman" w:cs="Times New Roman"/>
          <w:b/>
          <w:sz w:val="20"/>
          <w:szCs w:val="20"/>
        </w:rPr>
        <w:t>$100</w:t>
      </w:r>
      <w:r w:rsidRPr="00257BB0">
        <w:rPr>
          <w:rFonts w:ascii="Times New Roman" w:hAnsi="Times New Roman" w:cs="Times New Roman"/>
          <w:sz w:val="20"/>
          <w:szCs w:val="20"/>
        </w:rPr>
        <w:t xml:space="preserve"> fee and the student that must be pay before the change will take place.</w:t>
      </w:r>
    </w:p>
    <w:p w14:paraId="36CFEFAE" w14:textId="77777777" w:rsidR="005B4835" w:rsidRPr="00257BB0" w:rsidRDefault="005B4835" w:rsidP="006C7E35">
      <w:pPr>
        <w:widowControl w:val="0"/>
        <w:rPr>
          <w:rFonts w:ascii="Times New Roman" w:hAnsi="Times New Roman" w:cs="Times New Roman"/>
          <w:sz w:val="20"/>
          <w:szCs w:val="20"/>
        </w:rPr>
      </w:pPr>
    </w:p>
    <w:p w14:paraId="622AC166" w14:textId="77777777" w:rsidR="005B4835" w:rsidRPr="00257BB0" w:rsidRDefault="00000000" w:rsidP="006C7E35">
      <w:pPr>
        <w:pStyle w:val="Heading2"/>
        <w:rPr>
          <w:rFonts w:ascii="Times New Roman" w:hAnsi="Times New Roman" w:cs="Times New Roman"/>
        </w:rPr>
      </w:pPr>
      <w:bookmarkStart w:id="4" w:name="_heading=h.30j0zll" w:colFirst="0" w:colLast="0"/>
      <w:bookmarkEnd w:id="4"/>
      <w:r w:rsidRPr="00257BB0">
        <w:rPr>
          <w:rFonts w:ascii="Times New Roman" w:hAnsi="Times New Roman" w:cs="Times New Roman"/>
        </w:rPr>
        <w:t>Transfers from Closed Schools</w:t>
      </w:r>
    </w:p>
    <w:p w14:paraId="1D4A4212" w14:textId="77777777" w:rsidR="005B4835" w:rsidRPr="00257BB0" w:rsidRDefault="00000000" w:rsidP="006C7E35">
      <w:pPr>
        <w:pStyle w:val="Heading2"/>
        <w:rPr>
          <w:rFonts w:ascii="Times New Roman" w:hAnsi="Times New Roman" w:cs="Times New Roman"/>
          <w:b w:val="0"/>
          <w:u w:val="none"/>
        </w:rPr>
      </w:pPr>
      <w:r w:rsidRPr="00257BB0">
        <w:rPr>
          <w:rFonts w:ascii="Times New Roman" w:hAnsi="Times New Roman" w:cs="Times New Roman"/>
          <w:b w:val="0"/>
          <w:u w:val="none"/>
        </w:rPr>
        <w:t xml:space="preserve">A student that wants to transfer from another school due to the school closing will be evaluated and charged a tuition </w:t>
      </w:r>
      <w:r w:rsidRPr="00257BB0">
        <w:rPr>
          <w:rFonts w:ascii="Times New Roman" w:hAnsi="Times New Roman" w:cs="Times New Roman"/>
          <w:b w:val="0"/>
          <w:u w:val="none"/>
        </w:rPr>
        <w:lastRenderedPageBreak/>
        <w:t xml:space="preserve">rate decided at the time considering circumstances. All students that transfer from a closed school will pay the same rate of tuition. If a kit and books is needed, additional costs will be incurred.  </w:t>
      </w:r>
    </w:p>
    <w:p w14:paraId="44D5621D" w14:textId="77777777" w:rsidR="005B4835" w:rsidRPr="00257BB0" w:rsidRDefault="005B4835" w:rsidP="006C7E35">
      <w:pPr>
        <w:pStyle w:val="Heading2"/>
        <w:rPr>
          <w:rFonts w:ascii="Times New Roman" w:hAnsi="Times New Roman" w:cs="Times New Roman"/>
        </w:rPr>
      </w:pPr>
    </w:p>
    <w:p w14:paraId="4921C781" w14:textId="77777777" w:rsidR="005B4835" w:rsidRPr="00257BB0" w:rsidRDefault="00000000" w:rsidP="006C7E35">
      <w:pPr>
        <w:pStyle w:val="Heading2"/>
        <w:rPr>
          <w:rFonts w:ascii="Times New Roman" w:hAnsi="Times New Roman" w:cs="Times New Roman"/>
        </w:rPr>
      </w:pPr>
      <w:r w:rsidRPr="00257BB0">
        <w:rPr>
          <w:rFonts w:ascii="Times New Roman" w:hAnsi="Times New Roman" w:cs="Times New Roman"/>
        </w:rPr>
        <w:t>Secondary Student</w:t>
      </w:r>
    </w:p>
    <w:p w14:paraId="2FEF78F4" w14:textId="77777777" w:rsidR="005B4835" w:rsidRPr="00257BB0" w:rsidRDefault="00000000" w:rsidP="006C7E35">
      <w:pPr>
        <w:pStyle w:val="Heading2"/>
        <w:rPr>
          <w:rFonts w:ascii="Times New Roman" w:hAnsi="Times New Roman" w:cs="Times New Roman"/>
          <w:b w:val="0"/>
          <w:u w:val="none"/>
        </w:rPr>
      </w:pPr>
      <w:r w:rsidRPr="00257BB0">
        <w:rPr>
          <w:rFonts w:ascii="Times New Roman" w:hAnsi="Times New Roman" w:cs="Times New Roman"/>
          <w:b w:val="0"/>
          <w:u w:val="none"/>
        </w:rPr>
        <w:t xml:space="preserve">A limited number of secondary students who are not enrolled under a training agreement may be admitted to the Academy, if the applicant meets the state requirements for admission, obtains permission in writing from the secondary school in which they are enrolled and successfully completes a pre-enrollment evaluation, as established by the institution. </w:t>
      </w:r>
    </w:p>
    <w:p w14:paraId="1100015C" w14:textId="77777777" w:rsidR="005B4835" w:rsidRPr="00257BB0" w:rsidRDefault="005B4835" w:rsidP="006C7E35">
      <w:pPr>
        <w:widowControl w:val="0"/>
        <w:rPr>
          <w:rFonts w:ascii="Times New Roman" w:hAnsi="Times New Roman" w:cs="Times New Roman"/>
          <w:color w:val="000000"/>
          <w:sz w:val="20"/>
          <w:szCs w:val="20"/>
        </w:rPr>
      </w:pPr>
    </w:p>
    <w:p w14:paraId="4840DC4C" w14:textId="77777777" w:rsidR="005B4835" w:rsidRPr="00257BB0" w:rsidRDefault="00000000" w:rsidP="006C7E35">
      <w:pPr>
        <w:shd w:val="clear" w:color="auto" w:fill="FFFFFF"/>
        <w:spacing w:after="0"/>
        <w:rPr>
          <w:rFonts w:ascii="Times New Roman" w:hAnsi="Times New Roman" w:cs="Times New Roman"/>
          <w:sz w:val="20"/>
          <w:szCs w:val="20"/>
          <w:u w:val="single"/>
        </w:rPr>
      </w:pPr>
      <w:r w:rsidRPr="00257BB0">
        <w:rPr>
          <w:rFonts w:ascii="Times New Roman" w:hAnsi="Times New Roman" w:cs="Times New Roman"/>
          <w:sz w:val="20"/>
          <w:szCs w:val="20"/>
          <w:u w:val="single"/>
        </w:rPr>
        <w:t>Re Entry </w:t>
      </w:r>
    </w:p>
    <w:p w14:paraId="7B501A16" w14:textId="77777777" w:rsidR="005B4835" w:rsidRPr="00257BB0" w:rsidRDefault="00000000" w:rsidP="006C7E35">
      <w:pPr>
        <w:shd w:val="clear" w:color="auto" w:fill="FFFFFF"/>
        <w:spacing w:after="0"/>
        <w:rPr>
          <w:rFonts w:ascii="Times New Roman" w:hAnsi="Times New Roman" w:cs="Times New Roman"/>
          <w:sz w:val="20"/>
          <w:szCs w:val="20"/>
        </w:rPr>
      </w:pPr>
      <w:r w:rsidRPr="00257BB0">
        <w:rPr>
          <w:rFonts w:ascii="Times New Roman" w:hAnsi="Times New Roman" w:cs="Times New Roman"/>
          <w:sz w:val="20"/>
          <w:szCs w:val="20"/>
        </w:rPr>
        <w:t>Students who are dropped or withdrawn from the Academy have an option to re-enter.  A student must submit all applicable documents on the Re Entry form to the Academy Director.  The decision will be made on a case-by-case basis.  If approved the students will return to Taylor Andrews Academy in the same status that the student left (tests, grids, attendance %).</w:t>
      </w:r>
    </w:p>
    <w:p w14:paraId="4B05ACF6"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33C933A8"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48CF8926"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WITHDRAWAL AND REFUND POLICY</w:t>
      </w:r>
    </w:p>
    <w:p w14:paraId="5CCD5DD4"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6EB5F63D" w14:textId="77777777" w:rsidR="00BA6D3A" w:rsidRPr="00257BB0" w:rsidRDefault="00BA6D3A" w:rsidP="006C7E35">
      <w:pPr>
        <w:pStyle w:val="Heading2"/>
        <w:rPr>
          <w:rFonts w:ascii="Times New Roman" w:hAnsi="Times New Roman" w:cs="Times New Roman"/>
          <w:i/>
          <w:iCs/>
        </w:rPr>
      </w:pPr>
      <w:bookmarkStart w:id="5" w:name="bookmark=id.1fob9te" w:colFirst="0" w:colLast="0"/>
      <w:bookmarkStart w:id="6" w:name="bookmark=id.2et92p0" w:colFirst="0" w:colLast="0"/>
      <w:bookmarkStart w:id="7" w:name="bookmark=id.3znysh7" w:colFirst="0" w:colLast="0"/>
      <w:bookmarkStart w:id="8" w:name="_Toc175314478"/>
      <w:bookmarkEnd w:id="5"/>
      <w:bookmarkEnd w:id="6"/>
      <w:bookmarkEnd w:id="7"/>
      <w:r w:rsidRPr="00257BB0">
        <w:rPr>
          <w:rFonts w:ascii="Times New Roman" w:hAnsi="Times New Roman" w:cs="Times New Roman"/>
          <w:i/>
          <w:iCs/>
        </w:rPr>
        <w:t>Refund Policy</w:t>
      </w:r>
      <w:bookmarkEnd w:id="8"/>
    </w:p>
    <w:p w14:paraId="55B48595"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Any monies due the applicant or students shall be refunded within 45 days of official cancellation or withdrawal. All scholarships are contingent upon completion. Official cancellation or withdrawal shall occur on the earlier of the dates that:</w:t>
      </w:r>
    </w:p>
    <w:p w14:paraId="0975960D"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An applicant not accepted by the school. The applicant shall be entitled to a refund of all monies paid.</w:t>
      </w:r>
    </w:p>
    <w:p w14:paraId="7F0A19EE"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 xml:space="preserve">A student (or legal guardian) cancels his/her enrollment in writing within three business days of signing the enrollment agreement. In this case all monies collected by the school shall be refunded, regardless of </w:t>
      </w:r>
      <w:proofErr w:type="gramStart"/>
      <w:r w:rsidRPr="00257BB0">
        <w:rPr>
          <w:rFonts w:ascii="Times New Roman" w:hAnsi="Times New Roman" w:cs="Times New Roman"/>
          <w:sz w:val="20"/>
          <w:szCs w:val="20"/>
        </w:rPr>
        <w:t>whether or not</w:t>
      </w:r>
      <w:proofErr w:type="gramEnd"/>
      <w:r w:rsidRPr="00257BB0">
        <w:rPr>
          <w:rFonts w:ascii="Times New Roman" w:hAnsi="Times New Roman" w:cs="Times New Roman"/>
          <w:sz w:val="20"/>
          <w:szCs w:val="20"/>
        </w:rPr>
        <w:t xml:space="preserve"> the student has actually started classes. </w:t>
      </w:r>
    </w:p>
    <w:p w14:paraId="4191BBEB"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A student cancels his/her enrollment after three business days of signing the contract but prior to starting classes.  In these case’s he/she shall be entitled to a refund of all monies paid to the school less the application fee in the amount of $100.</w:t>
      </w:r>
    </w:p>
    <w:p w14:paraId="0EE2F4F9"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A student notifies the institution of his/her withdrawal in writing.</w:t>
      </w:r>
    </w:p>
    <w:p w14:paraId="33DCBCB0"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A student on an approved leave of absence notifies the school that he/she will not be returning. The date of withdrawal shall be the earlier of the date of expiration of the leave of absence or the date the student notifies the institution that the student will not be returning.</w:t>
      </w:r>
    </w:p>
    <w:p w14:paraId="363F89AC"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The school expels a student. (The institution will determine unofficial withdrawals by monitoring attendance at least every 30 days.)</w:t>
      </w:r>
    </w:p>
    <w:p w14:paraId="3E916E3E"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In type 2, 3, 4 or 5, official cancellations or withdrawals, the cancellation date will be determined by the postmark on the written notification, or the date said notification is delivered to the school administrator or owner in person.</w:t>
      </w:r>
    </w:p>
    <w:p w14:paraId="6C3F036F"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For students who enroll and begin classes but withdraw prior to course completion (after three business days of signing the contract), the following schedule of tuition earned by the school applies.  All refunds are based on scheduled hours:</w:t>
      </w:r>
    </w:p>
    <w:p w14:paraId="48739B08" w14:textId="77777777" w:rsidR="00BA6D3A" w:rsidRPr="00257BB0" w:rsidRDefault="00BA6D3A"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t xml:space="preserve">Percent of Scheduled Time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Total Tuition School</w:t>
      </w:r>
    </w:p>
    <w:p w14:paraId="160F565A" w14:textId="77777777" w:rsidR="00BA6D3A" w:rsidRPr="00257BB0" w:rsidRDefault="00BA6D3A"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lastRenderedPageBreak/>
        <w:t xml:space="preserve">Enrolled to Total Course/Program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Shall Receive/Retain</w:t>
      </w:r>
    </w:p>
    <w:p w14:paraId="6570895E" w14:textId="77777777" w:rsidR="00BA6D3A" w:rsidRPr="00257BB0" w:rsidRDefault="00BA6D3A"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t>0.01% to 04.9%                                                            </w:t>
      </w:r>
      <w:r w:rsidRPr="00257BB0">
        <w:rPr>
          <w:rFonts w:ascii="Times New Roman" w:hAnsi="Times New Roman" w:cs="Times New Roman"/>
          <w:sz w:val="20"/>
          <w:szCs w:val="20"/>
        </w:rPr>
        <w:tab/>
        <w:t>20%</w:t>
      </w:r>
    </w:p>
    <w:p w14:paraId="2952D0B6" w14:textId="77777777" w:rsidR="00BA6D3A" w:rsidRPr="00257BB0" w:rsidRDefault="00BA6D3A"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t xml:space="preserve">5% to 09.9%                                                                </w:t>
      </w:r>
      <w:r w:rsidRPr="00257BB0">
        <w:rPr>
          <w:rFonts w:ascii="Times New Roman" w:hAnsi="Times New Roman" w:cs="Times New Roman"/>
          <w:sz w:val="20"/>
          <w:szCs w:val="20"/>
        </w:rPr>
        <w:tab/>
        <w:t>30%</w:t>
      </w:r>
    </w:p>
    <w:p w14:paraId="691DAFBB" w14:textId="77777777" w:rsidR="00BA6D3A" w:rsidRPr="00257BB0" w:rsidRDefault="00BA6D3A"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t>10% to 14.9%                                                              </w:t>
      </w:r>
      <w:r w:rsidRPr="00257BB0">
        <w:rPr>
          <w:rFonts w:ascii="Times New Roman" w:hAnsi="Times New Roman" w:cs="Times New Roman"/>
          <w:sz w:val="20"/>
          <w:szCs w:val="20"/>
        </w:rPr>
        <w:tab/>
        <w:t>40%</w:t>
      </w:r>
    </w:p>
    <w:p w14:paraId="32EB7C11" w14:textId="77777777" w:rsidR="00BA6D3A" w:rsidRPr="00257BB0" w:rsidRDefault="00BA6D3A"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t>15% to 24.9%                                                               </w:t>
      </w:r>
      <w:r w:rsidRPr="00257BB0">
        <w:rPr>
          <w:rFonts w:ascii="Times New Roman" w:hAnsi="Times New Roman" w:cs="Times New Roman"/>
          <w:sz w:val="20"/>
          <w:szCs w:val="20"/>
        </w:rPr>
        <w:tab/>
        <w:t>45%</w:t>
      </w:r>
    </w:p>
    <w:p w14:paraId="0F035792" w14:textId="77777777" w:rsidR="00BA6D3A" w:rsidRPr="00257BB0" w:rsidRDefault="00BA6D3A"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t>25% to 49.9%                                                               </w:t>
      </w:r>
      <w:r w:rsidRPr="00257BB0">
        <w:rPr>
          <w:rFonts w:ascii="Times New Roman" w:hAnsi="Times New Roman" w:cs="Times New Roman"/>
          <w:sz w:val="20"/>
          <w:szCs w:val="20"/>
        </w:rPr>
        <w:tab/>
        <w:t>70%</w:t>
      </w:r>
    </w:p>
    <w:p w14:paraId="0E4322C8" w14:textId="77777777" w:rsidR="00BA6D3A" w:rsidRPr="00257BB0" w:rsidRDefault="00BA6D3A"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t xml:space="preserve">50% and over                                                               </w:t>
      </w:r>
      <w:r w:rsidRPr="00257BB0">
        <w:rPr>
          <w:rFonts w:ascii="Times New Roman" w:hAnsi="Times New Roman" w:cs="Times New Roman"/>
          <w:sz w:val="20"/>
          <w:szCs w:val="20"/>
        </w:rPr>
        <w:tab/>
        <w:t>100%</w:t>
      </w:r>
    </w:p>
    <w:p w14:paraId="56E8F00F" w14:textId="77777777" w:rsidR="006C7E35" w:rsidRPr="00257BB0" w:rsidRDefault="006C7E35" w:rsidP="006C7E35">
      <w:pPr>
        <w:spacing w:after="0"/>
        <w:ind w:firstLine="720"/>
        <w:rPr>
          <w:rFonts w:ascii="Times New Roman" w:hAnsi="Times New Roman" w:cs="Times New Roman"/>
          <w:sz w:val="20"/>
          <w:szCs w:val="20"/>
        </w:rPr>
      </w:pPr>
    </w:p>
    <w:p w14:paraId="409A029C" w14:textId="77777777" w:rsidR="00BA6D3A" w:rsidRPr="00257BB0" w:rsidRDefault="00BA6D3A" w:rsidP="006C7E35">
      <w:pPr>
        <w:rPr>
          <w:rFonts w:ascii="Times New Roman" w:hAnsi="Times New Roman" w:cs="Times New Roman"/>
          <w:sz w:val="20"/>
          <w:szCs w:val="20"/>
        </w:rPr>
      </w:pPr>
      <w:r w:rsidRPr="00257BB0">
        <w:rPr>
          <w:rFonts w:ascii="Times New Roman" w:hAnsi="Times New Roman" w:cs="Times New Roman"/>
          <w:sz w:val="20"/>
          <w:szCs w:val="20"/>
        </w:rPr>
        <w:t xml:space="preserve">All refunds will be calculated based on the students last date of attendance. Termination or expulsion will occur no more than 14 days from the last day of physical attendance.  Any monies due a student who withdraws shall be refunded within 45 days of a determination that a student has withdrawn, whether officially or unofficially.  In the case of disabling illness or injury, death in the student's immediate family or other documented mitigating circumstances, a reasonable and fair refund settlement will be made. If permanently closed or no longer offering instruction after a student has enrolled, and instruction has begun, the school will provide a pro rata refund of tuition to the student OR provide course completion through a pre-arranged teach out agreement with another institution.  If the course is canceled </w:t>
      </w:r>
      <w:proofErr w:type="gramStart"/>
      <w:r w:rsidRPr="00257BB0">
        <w:rPr>
          <w:rFonts w:ascii="Times New Roman" w:hAnsi="Times New Roman" w:cs="Times New Roman"/>
          <w:sz w:val="20"/>
          <w:szCs w:val="20"/>
        </w:rPr>
        <w:t>subsequent to</w:t>
      </w:r>
      <w:proofErr w:type="gramEnd"/>
      <w:r w:rsidRPr="00257BB0">
        <w:rPr>
          <w:rFonts w:ascii="Times New Roman" w:hAnsi="Times New Roman" w:cs="Times New Roman"/>
          <w:sz w:val="20"/>
          <w:szCs w:val="20"/>
        </w:rPr>
        <w:t xml:space="preserve"> a student's enrollment, and before instruction has begun, the school will either provide a full refund of all monies paid or completion of the course at a later time.  If the course is cancelled after students have enrolled and instruction has begun, the school shall provide a pro rata refund for all students transferring to another school based on the hours accepted by the receiving school OR provide completion of the course OR participate in a Teach-Out Agreement OR provide a full refund of all monies paid. Students who withdraw or terminate prior to course completion are charged a cancellation or withdrawal fee of $100.00.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Collection procedures shall reflect ethical business practices. Collection correspondence regarding cancellation and settlement from the institution itself, banks, collection agencies, lawyers, or any other third parties representing Taylor Andrews Academy clearly acknowledge the existence of the Withdrawal Policy. In the event of any default, the student agrees to pay 18% interest and all reasonable attorney fee and costs of collection of the extent permitted by law. All fees are identified in the catalog and in this enrollment agreement. </w:t>
      </w:r>
    </w:p>
    <w:p w14:paraId="270B765F" w14:textId="77777777" w:rsidR="005B4835" w:rsidRPr="00257BB0" w:rsidRDefault="005B4835" w:rsidP="006C7E35">
      <w:pPr>
        <w:spacing w:after="0"/>
        <w:rPr>
          <w:rFonts w:ascii="Times New Roman" w:hAnsi="Times New Roman" w:cs="Times New Roman"/>
          <w:sz w:val="20"/>
          <w:szCs w:val="20"/>
        </w:rPr>
      </w:pPr>
    </w:p>
    <w:p w14:paraId="7DC8F399"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RETURN TO TITLE IV POLICY</w:t>
      </w:r>
    </w:p>
    <w:p w14:paraId="213633AA" w14:textId="77777777" w:rsidR="005B4835" w:rsidRPr="00257BB0" w:rsidRDefault="005B4835" w:rsidP="006C7E35">
      <w:pPr>
        <w:spacing w:after="0" w:line="240" w:lineRule="auto"/>
        <w:rPr>
          <w:rFonts w:ascii="Times New Roman" w:hAnsi="Times New Roman" w:cs="Times New Roman"/>
          <w:color w:val="000000"/>
          <w:sz w:val="20"/>
          <w:szCs w:val="20"/>
        </w:rPr>
      </w:pPr>
    </w:p>
    <w:p w14:paraId="3768B6A2" w14:textId="4D3616CF" w:rsidR="005B4835" w:rsidRPr="00257BB0" w:rsidRDefault="00000000" w:rsidP="006C7E35">
      <w:pPr>
        <w:spacing w:after="0"/>
        <w:rPr>
          <w:rFonts w:ascii="Times New Roman" w:hAnsi="Times New Roman" w:cs="Times New Roman"/>
          <w:sz w:val="20"/>
          <w:szCs w:val="20"/>
        </w:rPr>
      </w:pPr>
      <w:r w:rsidRPr="00257BB0">
        <w:rPr>
          <w:rFonts w:ascii="Times New Roman" w:hAnsi="Times New Roman" w:cs="Times New Roman"/>
          <w:sz w:val="20"/>
          <w:szCs w:val="20"/>
        </w:rPr>
        <w:t xml:space="preserve">If a Title IV financial aid recipient withdraws prior to course completion by way of; notification of withdrawal from a student, termination after no more than 14 days of absence from the last day of physical attendance, notification by a student on a leave of absence that s/he will not be returning, or if the student fails to notify the school that s/he is withdrawing, and has not attended for 14 days, a formal termination shall go into effect. At this time a calculation for the return of Title IV funds will be completed and if applicable returns by the Academy shall be paid within 45 days, first to unsubsidized Federal Stafford Student Loan Program; second to subsidized Federal Stafford Student Loan Program; third to Federal Pell Grant Program; fourth to other Federal, State, private or institutional Student financial assistance programs; and last to the </w:t>
      </w:r>
      <w:r w:rsidR="006C7E35" w:rsidRPr="00257BB0">
        <w:rPr>
          <w:rFonts w:ascii="Times New Roman" w:hAnsi="Times New Roman" w:cs="Times New Roman"/>
          <w:sz w:val="20"/>
          <w:szCs w:val="20"/>
        </w:rPr>
        <w:t>student</w:t>
      </w:r>
      <w:r w:rsidRPr="00257BB0">
        <w:rPr>
          <w:rFonts w:ascii="Times New Roman" w:hAnsi="Times New Roman" w:cs="Times New Roman"/>
          <w:sz w:val="20"/>
          <w:szCs w:val="20"/>
        </w:rPr>
        <w:t xml:space="preserve">.   Taylor Andrews must disburse any Title IV grant funds a student is due as part of a post-withdrawal disbursement within 45 days of the date the school determined the student </w:t>
      </w:r>
      <w:r w:rsidR="006C7E35" w:rsidRPr="00257BB0">
        <w:rPr>
          <w:rFonts w:ascii="Times New Roman" w:hAnsi="Times New Roman" w:cs="Times New Roman"/>
          <w:sz w:val="20"/>
          <w:szCs w:val="20"/>
        </w:rPr>
        <w:t>withdrew and</w:t>
      </w:r>
      <w:r w:rsidRPr="00257BB0">
        <w:rPr>
          <w:rFonts w:ascii="Times New Roman" w:hAnsi="Times New Roman" w:cs="Times New Roman"/>
          <w:sz w:val="20"/>
          <w:szCs w:val="20"/>
        </w:rPr>
        <w:t xml:space="preserve"> disburse any loan funds a student accepts within 180 days of that date.</w:t>
      </w:r>
    </w:p>
    <w:p w14:paraId="47332F55" w14:textId="77777777" w:rsidR="005B4835" w:rsidRPr="00257BB0" w:rsidRDefault="005B4835" w:rsidP="006C7E35">
      <w:pPr>
        <w:spacing w:after="0" w:line="240" w:lineRule="auto"/>
        <w:rPr>
          <w:rFonts w:ascii="Times New Roman" w:hAnsi="Times New Roman" w:cs="Times New Roman"/>
          <w:sz w:val="20"/>
          <w:szCs w:val="20"/>
        </w:rPr>
      </w:pPr>
    </w:p>
    <w:p w14:paraId="11AB987D"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Taylor Andrews Academy is required to calculate how much federal aid may be retained or disbursed for a student who withdraws from school. This calculation is referred to as ‘Return to Title IV’ (R2T4). The calculation of Title IV funds earned by the student has no relationship to the student’s tuition and fees that may be owed to the school. The school has 45 days from the date the school determines the student withdrew to return all unearned funds for which it is responsible. </w:t>
      </w:r>
    </w:p>
    <w:p w14:paraId="7F05A742" w14:textId="77777777" w:rsidR="005B4835" w:rsidRPr="00257BB0" w:rsidRDefault="005B4835" w:rsidP="006C7E35">
      <w:pPr>
        <w:spacing w:after="0" w:line="240" w:lineRule="auto"/>
        <w:rPr>
          <w:rFonts w:ascii="Times New Roman" w:hAnsi="Times New Roman" w:cs="Times New Roman"/>
          <w:sz w:val="20"/>
          <w:szCs w:val="20"/>
        </w:rPr>
      </w:pPr>
    </w:p>
    <w:p w14:paraId="16EE837E"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lastRenderedPageBreak/>
        <w:t xml:space="preserve">The law specifies how your school must determine the amount of Title IV program assistance that you earn if you withdraw from school. The Title IV programs that are covered by this law and offered at Taylor Andrews are: Federal Pell Grants, Direct Loans and Direct PLUS Loans. </w:t>
      </w:r>
    </w:p>
    <w:p w14:paraId="57373DA2" w14:textId="77777777" w:rsidR="005B4835" w:rsidRPr="00257BB0" w:rsidRDefault="005B4835" w:rsidP="006C7E35">
      <w:pPr>
        <w:spacing w:after="0" w:line="240" w:lineRule="auto"/>
        <w:rPr>
          <w:rFonts w:ascii="Times New Roman" w:hAnsi="Times New Roman" w:cs="Times New Roman"/>
          <w:sz w:val="20"/>
          <w:szCs w:val="20"/>
        </w:rPr>
      </w:pPr>
    </w:p>
    <w:p w14:paraId="7D4446EA"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Though your aid is posted to your account at the start of each period, you earn the funds as you complete the period. If you withdraw during your payment period or period of enrollment (Taylor Andrews Academy can define these for you and tell you which one applies), the amount of Title IV program assistance that you have earned up to that point is determined by a specific formula. If you received (or Taylor Andrews or parents received on your behalf) less assistance than the amount that you earned, you may be able to receive those additional funds. If you received more assistance than you earned, the excess funds must be returned by Taylor Andrews Academy and/or you. </w:t>
      </w:r>
    </w:p>
    <w:p w14:paraId="3F6181C2" w14:textId="77777777" w:rsidR="005B4835" w:rsidRPr="00257BB0" w:rsidRDefault="005B4835" w:rsidP="006C7E35">
      <w:pPr>
        <w:spacing w:after="0" w:line="240" w:lineRule="auto"/>
        <w:rPr>
          <w:rFonts w:ascii="Times New Roman" w:hAnsi="Times New Roman" w:cs="Times New Roman"/>
          <w:sz w:val="20"/>
          <w:szCs w:val="20"/>
        </w:rPr>
      </w:pPr>
    </w:p>
    <w:p w14:paraId="1ABBC7F8"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The amount of assistance that you have earned is determined on a pro rata basis. For example, if you completed 30% of your payment period or period of enrollment, you earn 30% of the assistance you were originally scheduled to receive. Once you have completed more than 60% of the payment period or period of enrollment, you earn all the assistance that you were scheduled to receive for that period. </w:t>
      </w:r>
    </w:p>
    <w:p w14:paraId="30F33C6D" w14:textId="77777777" w:rsidR="005B4835" w:rsidRPr="00257BB0" w:rsidRDefault="005B4835" w:rsidP="006C7E35">
      <w:pPr>
        <w:spacing w:after="0" w:line="240" w:lineRule="auto"/>
        <w:rPr>
          <w:rFonts w:ascii="Times New Roman" w:hAnsi="Times New Roman" w:cs="Times New Roman"/>
          <w:sz w:val="20"/>
          <w:szCs w:val="20"/>
        </w:rPr>
      </w:pPr>
    </w:p>
    <w:p w14:paraId="7E61F870" w14:textId="0CA18C96" w:rsidR="005B4835" w:rsidRPr="00257BB0" w:rsidRDefault="00000000" w:rsidP="006C7E35">
      <w:pPr>
        <w:spacing w:after="0"/>
        <w:rPr>
          <w:rFonts w:ascii="Times New Roman" w:hAnsi="Times New Roman" w:cs="Times New Roman"/>
          <w:sz w:val="20"/>
          <w:szCs w:val="20"/>
        </w:rPr>
      </w:pPr>
      <w:r w:rsidRPr="00257BB0">
        <w:rPr>
          <w:rFonts w:ascii="Times New Roman" w:hAnsi="Times New Roman" w:cs="Times New Roman"/>
          <w:sz w:val="20"/>
          <w:szCs w:val="20"/>
        </w:rPr>
        <w:t xml:space="preserve">If you did not receive </w:t>
      </w:r>
      <w:r w:rsidR="006C7E35" w:rsidRPr="00257BB0">
        <w:rPr>
          <w:rFonts w:ascii="Times New Roman" w:hAnsi="Times New Roman" w:cs="Times New Roman"/>
          <w:sz w:val="20"/>
          <w:szCs w:val="20"/>
        </w:rPr>
        <w:t>all</w:t>
      </w:r>
      <w:r w:rsidRPr="00257BB0">
        <w:rPr>
          <w:rFonts w:ascii="Times New Roman" w:hAnsi="Times New Roman" w:cs="Times New Roman"/>
          <w:sz w:val="20"/>
          <w:szCs w:val="20"/>
        </w:rPr>
        <w:t xml:space="preserve"> the funds that you earned, you may be due a post-withdrawal disbursement. If your post withdrawal disbursement includes loan funds, Taylor Andrews Academy must get your permission before it can disburse funds and must disperse within 180 days of the withdrawal date. You may choose to decline some or </w:t>
      </w:r>
      <w:r w:rsidR="006C7E35" w:rsidRPr="00257BB0">
        <w:rPr>
          <w:rFonts w:ascii="Times New Roman" w:hAnsi="Times New Roman" w:cs="Times New Roman"/>
          <w:sz w:val="20"/>
          <w:szCs w:val="20"/>
        </w:rPr>
        <w:t>all</w:t>
      </w:r>
      <w:r w:rsidRPr="00257BB0">
        <w:rPr>
          <w:rFonts w:ascii="Times New Roman" w:hAnsi="Times New Roman" w:cs="Times New Roman"/>
          <w:sz w:val="20"/>
          <w:szCs w:val="20"/>
        </w:rPr>
        <w:t xml:space="preserve"> the loan funds so that you don’t incur additional debt. Taylor Andrews Academy may automatically use all or a portion of your post-withdrawal disbursement of grant funds for tuition, fees, and room and board charges (as contracted with the school). Taylor Andrews Academy needs your permission to use the post-withdrawal grant disbursement for all other school charges. If you do not give your permission (some schools ask for this when you enroll), you will be offered the </w:t>
      </w:r>
      <w:r w:rsidR="006C7E35" w:rsidRPr="00257BB0">
        <w:rPr>
          <w:rFonts w:ascii="Times New Roman" w:hAnsi="Times New Roman" w:cs="Times New Roman"/>
          <w:sz w:val="20"/>
          <w:szCs w:val="20"/>
        </w:rPr>
        <w:t>funds,</w:t>
      </w:r>
      <w:r w:rsidRPr="00257BB0">
        <w:rPr>
          <w:rFonts w:ascii="Times New Roman" w:hAnsi="Times New Roman" w:cs="Times New Roman"/>
          <w:sz w:val="20"/>
          <w:szCs w:val="20"/>
        </w:rPr>
        <w:t xml:space="preserve"> and the school must disburse funds within 45 days of the withdrawal date. However, it may be in your best interest to allow the school to keep the funds to reduce your debt at the school.  </w:t>
      </w:r>
    </w:p>
    <w:p w14:paraId="0F84CE89"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Taylor Andrews Academy may automatically use all or a portion of your post-withdrawal disbursement of grant funds for tuition, fees, and room and board charges (as contracted with the school). Taylor Andrews Academy needs your permission to use the post-withdrawal grant disbursement for all other school charges. If you do not give your permission (some schools ask for this when you enroll), you will be offered the funds. However, it may be in your best interest to allow the school to keep the funds to reduce your debt at the school. </w:t>
      </w:r>
    </w:p>
    <w:p w14:paraId="74F41C55" w14:textId="77777777" w:rsidR="005B4835" w:rsidRPr="00257BB0" w:rsidRDefault="005B4835" w:rsidP="006C7E35">
      <w:pPr>
        <w:spacing w:after="0" w:line="240" w:lineRule="auto"/>
        <w:rPr>
          <w:rFonts w:ascii="Times New Roman" w:hAnsi="Times New Roman" w:cs="Times New Roman"/>
          <w:sz w:val="20"/>
          <w:szCs w:val="20"/>
        </w:rPr>
      </w:pPr>
    </w:p>
    <w:p w14:paraId="53EFDC6B"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There are some Title IV funds that you were scheduled to receive that cannot be disbursed to you once you withdraw because of other eligibility requirements. For example, if you are a first-time, first-year undergraduate student and you have not completed the first 30 days of your program before you withdraw, you will not receive any Direct Loan funds that you would have received had you remained enrolled past the 30th day. </w:t>
      </w:r>
    </w:p>
    <w:p w14:paraId="33E7D24F" w14:textId="77777777" w:rsidR="005B4835" w:rsidRPr="00257BB0" w:rsidRDefault="005B4835" w:rsidP="006C7E35">
      <w:pPr>
        <w:spacing w:after="0" w:line="240" w:lineRule="auto"/>
        <w:rPr>
          <w:rFonts w:ascii="Times New Roman" w:hAnsi="Times New Roman" w:cs="Times New Roman"/>
          <w:sz w:val="20"/>
          <w:szCs w:val="20"/>
        </w:rPr>
      </w:pPr>
    </w:p>
    <w:p w14:paraId="5F7BE794"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If you receive (or Taylor Andrews Academy or parent receive on your behalf) excess Title IV program funds that must be returned, your school must return a portion of the excess equal to the lesser of: </w:t>
      </w:r>
    </w:p>
    <w:p w14:paraId="2F701287" w14:textId="77777777" w:rsidR="005B4835" w:rsidRPr="00257BB0" w:rsidRDefault="005B4835" w:rsidP="006C7E35">
      <w:pPr>
        <w:spacing w:after="0" w:line="240" w:lineRule="auto"/>
        <w:rPr>
          <w:rFonts w:ascii="Times New Roman" w:hAnsi="Times New Roman" w:cs="Times New Roman"/>
          <w:sz w:val="20"/>
          <w:szCs w:val="20"/>
        </w:rPr>
      </w:pPr>
    </w:p>
    <w:p w14:paraId="79837EE2" w14:textId="77777777" w:rsidR="005B4835" w:rsidRPr="00257BB0" w:rsidRDefault="00000000" w:rsidP="006C7E35">
      <w:pPr>
        <w:spacing w:after="0" w:line="240" w:lineRule="auto"/>
        <w:ind w:firstLine="720"/>
        <w:rPr>
          <w:rFonts w:ascii="Times New Roman" w:hAnsi="Times New Roman" w:cs="Times New Roman"/>
          <w:sz w:val="20"/>
          <w:szCs w:val="20"/>
        </w:rPr>
      </w:pPr>
      <w:r w:rsidRPr="00257BB0">
        <w:rPr>
          <w:rFonts w:ascii="Times New Roman" w:hAnsi="Times New Roman" w:cs="Times New Roman"/>
          <w:sz w:val="20"/>
          <w:szCs w:val="20"/>
        </w:rPr>
        <w:t xml:space="preserve">1. your institutional charges multiplied by the unearned percentage of your funds, or </w:t>
      </w:r>
    </w:p>
    <w:p w14:paraId="44A7ACFF" w14:textId="77777777" w:rsidR="005B4835" w:rsidRPr="00257BB0" w:rsidRDefault="00000000" w:rsidP="006C7E35">
      <w:pPr>
        <w:spacing w:after="0" w:line="240" w:lineRule="auto"/>
        <w:ind w:firstLine="720"/>
        <w:rPr>
          <w:rFonts w:ascii="Times New Roman" w:hAnsi="Times New Roman" w:cs="Times New Roman"/>
          <w:sz w:val="20"/>
          <w:szCs w:val="20"/>
        </w:rPr>
      </w:pPr>
      <w:r w:rsidRPr="00257BB0">
        <w:rPr>
          <w:rFonts w:ascii="Times New Roman" w:hAnsi="Times New Roman" w:cs="Times New Roman"/>
          <w:sz w:val="20"/>
          <w:szCs w:val="20"/>
        </w:rPr>
        <w:t xml:space="preserve">2. the entire amount of excess funds. </w:t>
      </w:r>
    </w:p>
    <w:p w14:paraId="6FA48714" w14:textId="77777777" w:rsidR="005B4835" w:rsidRPr="00257BB0" w:rsidRDefault="005B4835" w:rsidP="006C7E35">
      <w:pPr>
        <w:spacing w:after="0" w:line="240" w:lineRule="auto"/>
        <w:rPr>
          <w:rFonts w:ascii="Times New Roman" w:hAnsi="Times New Roman" w:cs="Times New Roman"/>
          <w:sz w:val="20"/>
          <w:szCs w:val="20"/>
        </w:rPr>
      </w:pPr>
    </w:p>
    <w:p w14:paraId="15DEFF4E"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Taylor Andrews Academy must return this amount even if it didn’t keep this amount of your Title IV program funds. </w:t>
      </w:r>
    </w:p>
    <w:p w14:paraId="26F522B0" w14:textId="77777777" w:rsidR="005B4835" w:rsidRPr="00257BB0" w:rsidRDefault="005B4835" w:rsidP="006C7E35">
      <w:pPr>
        <w:spacing w:after="0" w:line="240" w:lineRule="auto"/>
        <w:rPr>
          <w:rFonts w:ascii="Times New Roman" w:hAnsi="Times New Roman" w:cs="Times New Roman"/>
          <w:sz w:val="20"/>
          <w:szCs w:val="20"/>
        </w:rPr>
      </w:pPr>
    </w:p>
    <w:p w14:paraId="25407B21" w14:textId="7C0D2E8C"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If Taylor Andrews Academy is not required to return </w:t>
      </w:r>
      <w:r w:rsidR="006C7E35" w:rsidRPr="00257BB0">
        <w:rPr>
          <w:rFonts w:ascii="Times New Roman" w:hAnsi="Times New Roman" w:cs="Times New Roman"/>
          <w:sz w:val="20"/>
          <w:szCs w:val="20"/>
        </w:rPr>
        <w:t>all</w:t>
      </w:r>
      <w:r w:rsidRPr="00257BB0">
        <w:rPr>
          <w:rFonts w:ascii="Times New Roman" w:hAnsi="Times New Roman" w:cs="Times New Roman"/>
          <w:sz w:val="20"/>
          <w:szCs w:val="20"/>
        </w:rPr>
        <w:t xml:space="preserve"> the excess funds, you must return the remaining amount.</w:t>
      </w:r>
    </w:p>
    <w:p w14:paraId="35C05584" w14:textId="77777777" w:rsidR="005B4835" w:rsidRPr="00257BB0" w:rsidRDefault="005B4835" w:rsidP="006C7E35">
      <w:pPr>
        <w:spacing w:after="0" w:line="240" w:lineRule="auto"/>
        <w:rPr>
          <w:rFonts w:ascii="Times New Roman" w:hAnsi="Times New Roman" w:cs="Times New Roman"/>
          <w:sz w:val="20"/>
          <w:szCs w:val="20"/>
        </w:rPr>
      </w:pPr>
    </w:p>
    <w:p w14:paraId="2E9D6918" w14:textId="68C5AAF9"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 Any loan funds that you must return, you (or your parent for a Direct PLUS Loan) repay in accordance with the terms of the promissory note. That is, you make scheduled payments to the holder of the loan over </w:t>
      </w:r>
      <w:r w:rsidR="006C7E35" w:rsidRPr="00257BB0">
        <w:rPr>
          <w:rFonts w:ascii="Times New Roman" w:hAnsi="Times New Roman" w:cs="Times New Roman"/>
          <w:sz w:val="20"/>
          <w:szCs w:val="20"/>
        </w:rPr>
        <w:t>a period</w:t>
      </w:r>
      <w:r w:rsidRPr="00257BB0">
        <w:rPr>
          <w:rFonts w:ascii="Times New Roman" w:hAnsi="Times New Roman" w:cs="Times New Roman"/>
          <w:sz w:val="20"/>
          <w:szCs w:val="20"/>
        </w:rPr>
        <w:t xml:space="preserve">. </w:t>
      </w:r>
    </w:p>
    <w:p w14:paraId="67D583C6" w14:textId="77777777" w:rsidR="005B4835" w:rsidRPr="00257BB0" w:rsidRDefault="005B4835" w:rsidP="006C7E35">
      <w:pPr>
        <w:spacing w:after="0" w:line="240" w:lineRule="auto"/>
        <w:rPr>
          <w:rFonts w:ascii="Times New Roman" w:hAnsi="Times New Roman" w:cs="Times New Roman"/>
          <w:sz w:val="20"/>
          <w:szCs w:val="20"/>
        </w:rPr>
      </w:pPr>
    </w:p>
    <w:p w14:paraId="052D3CC4" w14:textId="0DCC8144"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Any amount of unearned grant funds that you must return is called an overpayment. The maximum amount of a grant overpayment that you must repay is half of the grant funds you received or were scheduled to receive. You do not have to repay a grant overpayment if the original amount of the overpayment is $50 or less. You must </w:t>
      </w:r>
      <w:r w:rsidR="006C7E35" w:rsidRPr="00257BB0">
        <w:rPr>
          <w:rFonts w:ascii="Times New Roman" w:hAnsi="Times New Roman" w:cs="Times New Roman"/>
          <w:sz w:val="20"/>
          <w:szCs w:val="20"/>
        </w:rPr>
        <w:t>decide</w:t>
      </w:r>
      <w:r w:rsidRPr="00257BB0">
        <w:rPr>
          <w:rFonts w:ascii="Times New Roman" w:hAnsi="Times New Roman" w:cs="Times New Roman"/>
          <w:sz w:val="20"/>
          <w:szCs w:val="20"/>
        </w:rPr>
        <w:t xml:space="preserve"> with your school or the Department of Education to return the unearned grant funds. </w:t>
      </w:r>
    </w:p>
    <w:p w14:paraId="3380EC04" w14:textId="77777777" w:rsidR="005B4835" w:rsidRPr="00257BB0" w:rsidRDefault="005B4835" w:rsidP="006C7E35">
      <w:pPr>
        <w:spacing w:after="0" w:line="240" w:lineRule="auto"/>
        <w:rPr>
          <w:rFonts w:ascii="Times New Roman" w:hAnsi="Times New Roman" w:cs="Times New Roman"/>
          <w:sz w:val="20"/>
          <w:szCs w:val="20"/>
        </w:rPr>
      </w:pPr>
      <w:bookmarkStart w:id="9" w:name="bookmark=id.3dy6vkm" w:colFirst="0" w:colLast="0"/>
      <w:bookmarkStart w:id="10" w:name="bookmark=id.tyjcwt" w:colFirst="0" w:colLast="0"/>
      <w:bookmarkEnd w:id="9"/>
      <w:bookmarkEnd w:id="10"/>
    </w:p>
    <w:p w14:paraId="73EB33DC" w14:textId="4619586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lastRenderedPageBreak/>
        <w:t xml:space="preserve">*Example of R2T4. Institutional charges are $8,000 for a nonterm based program that spans two payment periods of 450 clock hours each. The school chooses to calculate the treatment of Federal Student Aid funds on a payment period basis. A student withdraws in the first payment period. The prorated </w:t>
      </w:r>
      <w:r w:rsidR="006C7E35" w:rsidRPr="00257BB0">
        <w:rPr>
          <w:rFonts w:ascii="Times New Roman" w:hAnsi="Times New Roman" w:cs="Times New Roman"/>
          <w:sz w:val="20"/>
          <w:szCs w:val="20"/>
        </w:rPr>
        <w:t>number</w:t>
      </w:r>
      <w:r w:rsidRPr="00257BB0">
        <w:rPr>
          <w:rFonts w:ascii="Times New Roman" w:hAnsi="Times New Roman" w:cs="Times New Roman"/>
          <w:sz w:val="20"/>
          <w:szCs w:val="20"/>
        </w:rPr>
        <w:t xml:space="preserve"> of institutional charges for each payment period is $4,000. However, the school has retained $5,000 of the Federal Student Aid funds for institutional charges [$4,000 for the prorated portion of the tuition and $1,000 for books and supplies for the entire period of enrollment] for the payment period. Therefore, the institutional charges the school must use in the Return calculation for the payment period are $5,000.</w:t>
      </w:r>
    </w:p>
    <w:p w14:paraId="21317A08" w14:textId="77777777" w:rsidR="005B4835" w:rsidRPr="00257BB0" w:rsidRDefault="005B4835" w:rsidP="006C7E35">
      <w:pPr>
        <w:spacing w:after="0" w:line="240" w:lineRule="auto"/>
        <w:rPr>
          <w:rFonts w:ascii="Times New Roman" w:hAnsi="Times New Roman" w:cs="Times New Roman"/>
          <w:sz w:val="20"/>
          <w:szCs w:val="20"/>
        </w:rPr>
      </w:pPr>
    </w:p>
    <w:p w14:paraId="0223492C"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The requirements for Title IV program funds when you withdraw are separate from any refund policy that your school may have. Therefore, you may still owe funds to the school to cover unpaid institutional charges. Taylor Andrews Academy may also charge you for any Title IV program funds that they are required to return. If you don’t already know Taylor Andrews Academy’s refund policy, you should ask them for a copy. We can also provide you with the requirements and procedures for officially withdrawing from school. If you have questions about your Title IV program funds, you can call the Federal Student Aid Information Center at 1-800-4-FEDAID (1-800-433-3243). TTY users may call 1-800-730-8913. Information is also available on Student Aid on the Web at www.studentaid.ed.gov. For information regarding financial aid, contact the financial aid representative at your campus location. For West Jordan inquiries please contact Dani at 801-748-2288. For Provo inquiries please contact Jordan at 801-655-0797</w:t>
      </w:r>
    </w:p>
    <w:p w14:paraId="1EBABC4F"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7CD6D354"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SAP-Satisfactory Academic Progress</w:t>
      </w:r>
    </w:p>
    <w:p w14:paraId="587629F0" w14:textId="77777777" w:rsidR="005B4835" w:rsidRPr="00257BB0" w:rsidRDefault="00000000" w:rsidP="006C7E35">
      <w:pPr>
        <w:shd w:val="clear" w:color="auto" w:fill="FFFFFF"/>
        <w:spacing w:after="0"/>
        <w:rPr>
          <w:rFonts w:ascii="Times New Roman" w:hAnsi="Times New Roman" w:cs="Times New Roman"/>
          <w:color w:val="000000"/>
          <w:sz w:val="20"/>
          <w:szCs w:val="20"/>
        </w:rPr>
      </w:pPr>
      <w:bookmarkStart w:id="11" w:name="_heading=h.1t3h5sf" w:colFirst="0" w:colLast="0"/>
      <w:bookmarkEnd w:id="11"/>
      <w:r w:rsidRPr="00257BB0">
        <w:rPr>
          <w:rFonts w:ascii="Times New Roman" w:hAnsi="Times New Roman" w:cs="Times New Roman"/>
          <w:color w:val="000000"/>
          <w:sz w:val="20"/>
          <w:szCs w:val="20"/>
        </w:rPr>
        <w:t>The Satisfactory Academic Progress Policy is consistently applied to all full-time and part-time students enrolled in the program whether participating in Title IV programs or not.  The SAP Policy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 Students can request at any time access to their satisfactory progress evaluation results. </w:t>
      </w:r>
    </w:p>
    <w:p w14:paraId="4833AFBB" w14:textId="77777777" w:rsidR="005B4835" w:rsidRPr="00257BB0" w:rsidRDefault="005B4835" w:rsidP="006C7E35">
      <w:pPr>
        <w:shd w:val="clear" w:color="auto" w:fill="FFFFFF"/>
        <w:rPr>
          <w:rFonts w:ascii="Times New Roman" w:hAnsi="Times New Roman" w:cs="Times New Roman"/>
          <w:color w:val="000000"/>
          <w:sz w:val="20"/>
          <w:szCs w:val="20"/>
        </w:rPr>
      </w:pPr>
    </w:p>
    <w:p w14:paraId="01E98715"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Evaluation Periods</w:t>
      </w:r>
    </w:p>
    <w:p w14:paraId="76EFE48D"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Students are evaluated for Satisfactory Progress periodically through the program. Evaluations will determine if the student has met the minimum requirements for satisfactory progress. In addition to SAP evaluations, students will also receive monthly progress reports advising them on their status as of the current month. Written Evaluations are given to every student at the end of the evaluation period and will notify the student of any results that impact their eligibility for Title IV funds.  The first evaluation will occur no later than the midpoint of the program.  Evaluation periods are based on actual hours completed. </w:t>
      </w:r>
    </w:p>
    <w:p w14:paraId="6C1FF0B4"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 </w:t>
      </w:r>
    </w:p>
    <w:p w14:paraId="2062277F"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Course Evaluation Periods are as follows:</w:t>
      </w:r>
    </w:p>
    <w:p w14:paraId="70920196" w14:textId="08946E19"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Cosmetology/Barber 450hr/900hr/1250hr</w:t>
      </w:r>
    </w:p>
    <w:p w14:paraId="2C53B827" w14:textId="704E580A"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Barber 450hr/900hr</w:t>
      </w:r>
    </w:p>
    <w:p w14:paraId="22CC6FEF" w14:textId="06E3E82A"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Hair Design 450hr/900hr</w:t>
      </w:r>
    </w:p>
    <w:p w14:paraId="4416707E" w14:textId="3BF37BDF"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Esthetics 450hr/900hr</w:t>
      </w:r>
    </w:p>
    <w:p w14:paraId="437303EC" w14:textId="77777777" w:rsidR="005B4835" w:rsidRPr="00257BB0" w:rsidRDefault="005B4835" w:rsidP="006C7E35">
      <w:pPr>
        <w:shd w:val="clear" w:color="auto" w:fill="FFFFFF"/>
        <w:spacing w:after="0"/>
        <w:rPr>
          <w:rFonts w:ascii="Times New Roman" w:hAnsi="Times New Roman" w:cs="Times New Roman"/>
          <w:color w:val="000000"/>
          <w:sz w:val="20"/>
          <w:szCs w:val="20"/>
        </w:rPr>
      </w:pPr>
    </w:p>
    <w:tbl>
      <w:tblPr>
        <w:tblStyle w:val="a"/>
        <w:tblW w:w="8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2610"/>
        <w:gridCol w:w="2335"/>
      </w:tblGrid>
      <w:tr w:rsidR="005B4835" w:rsidRPr="00257BB0" w14:paraId="7F88DE09" w14:textId="77777777">
        <w:tc>
          <w:tcPr>
            <w:tcW w:w="3685" w:type="dxa"/>
            <w:tcBorders>
              <w:top w:val="single" w:sz="4" w:space="0" w:color="000000"/>
              <w:left w:val="single" w:sz="4" w:space="0" w:color="000000"/>
              <w:bottom w:val="single" w:sz="4" w:space="0" w:color="000000"/>
              <w:right w:val="single" w:sz="4" w:space="0" w:color="000000"/>
            </w:tcBorders>
          </w:tcPr>
          <w:p w14:paraId="2E6A3D6B"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Academic Year of Each Program</w:t>
            </w:r>
          </w:p>
        </w:tc>
        <w:tc>
          <w:tcPr>
            <w:tcW w:w="2610" w:type="dxa"/>
            <w:tcBorders>
              <w:top w:val="single" w:sz="4" w:space="0" w:color="000000"/>
              <w:left w:val="single" w:sz="4" w:space="0" w:color="000000"/>
              <w:bottom w:val="single" w:sz="4" w:space="0" w:color="000000"/>
              <w:right w:val="single" w:sz="4" w:space="0" w:color="000000"/>
            </w:tcBorders>
          </w:tcPr>
          <w:p w14:paraId="3CC2ECB1"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Academic Year 1 </w:t>
            </w:r>
          </w:p>
        </w:tc>
        <w:tc>
          <w:tcPr>
            <w:tcW w:w="2335" w:type="dxa"/>
            <w:tcBorders>
              <w:top w:val="single" w:sz="4" w:space="0" w:color="000000"/>
              <w:left w:val="single" w:sz="4" w:space="0" w:color="000000"/>
              <w:bottom w:val="single" w:sz="4" w:space="0" w:color="000000"/>
              <w:right w:val="single" w:sz="4" w:space="0" w:color="000000"/>
            </w:tcBorders>
          </w:tcPr>
          <w:p w14:paraId="1CFF0C55"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Academic Year 2</w:t>
            </w:r>
          </w:p>
        </w:tc>
      </w:tr>
      <w:tr w:rsidR="005B4835" w:rsidRPr="00257BB0" w14:paraId="02EF20DC" w14:textId="77777777">
        <w:tc>
          <w:tcPr>
            <w:tcW w:w="3685" w:type="dxa"/>
            <w:tcBorders>
              <w:top w:val="single" w:sz="4" w:space="0" w:color="000000"/>
              <w:left w:val="single" w:sz="4" w:space="0" w:color="000000"/>
              <w:bottom w:val="single" w:sz="4" w:space="0" w:color="000000"/>
              <w:right w:val="single" w:sz="4" w:space="0" w:color="000000"/>
            </w:tcBorders>
          </w:tcPr>
          <w:p w14:paraId="40BAF236" w14:textId="3A669EFA"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Cosmetology/Barber </w:t>
            </w:r>
          </w:p>
        </w:tc>
        <w:tc>
          <w:tcPr>
            <w:tcW w:w="2610" w:type="dxa"/>
            <w:tcBorders>
              <w:top w:val="single" w:sz="4" w:space="0" w:color="000000"/>
              <w:left w:val="single" w:sz="4" w:space="0" w:color="000000"/>
              <w:bottom w:val="single" w:sz="4" w:space="0" w:color="000000"/>
              <w:right w:val="single" w:sz="4" w:space="0" w:color="000000"/>
            </w:tcBorders>
          </w:tcPr>
          <w:p w14:paraId="5EEACDAB"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1-900</w:t>
            </w:r>
          </w:p>
        </w:tc>
        <w:tc>
          <w:tcPr>
            <w:tcW w:w="2335" w:type="dxa"/>
            <w:tcBorders>
              <w:top w:val="single" w:sz="4" w:space="0" w:color="000000"/>
              <w:left w:val="single" w:sz="4" w:space="0" w:color="000000"/>
              <w:bottom w:val="single" w:sz="4" w:space="0" w:color="000000"/>
              <w:right w:val="single" w:sz="4" w:space="0" w:color="000000"/>
            </w:tcBorders>
          </w:tcPr>
          <w:p w14:paraId="70E100F8"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901-1600</w:t>
            </w:r>
          </w:p>
        </w:tc>
      </w:tr>
      <w:tr w:rsidR="005B4835" w:rsidRPr="00257BB0" w14:paraId="12AF32E7" w14:textId="77777777">
        <w:tc>
          <w:tcPr>
            <w:tcW w:w="3685" w:type="dxa"/>
            <w:tcBorders>
              <w:top w:val="single" w:sz="4" w:space="0" w:color="000000"/>
              <w:left w:val="single" w:sz="4" w:space="0" w:color="000000"/>
              <w:bottom w:val="single" w:sz="4" w:space="0" w:color="000000"/>
              <w:right w:val="single" w:sz="4" w:space="0" w:color="000000"/>
            </w:tcBorders>
          </w:tcPr>
          <w:p w14:paraId="2ACC47A7" w14:textId="0DEDB936"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Barber </w:t>
            </w:r>
          </w:p>
        </w:tc>
        <w:tc>
          <w:tcPr>
            <w:tcW w:w="2610" w:type="dxa"/>
            <w:tcBorders>
              <w:top w:val="single" w:sz="4" w:space="0" w:color="000000"/>
              <w:left w:val="single" w:sz="4" w:space="0" w:color="000000"/>
              <w:bottom w:val="single" w:sz="4" w:space="0" w:color="000000"/>
              <w:right w:val="single" w:sz="4" w:space="0" w:color="000000"/>
            </w:tcBorders>
          </w:tcPr>
          <w:p w14:paraId="79E5A031"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1-900</w:t>
            </w:r>
          </w:p>
        </w:tc>
        <w:tc>
          <w:tcPr>
            <w:tcW w:w="2335" w:type="dxa"/>
            <w:tcBorders>
              <w:top w:val="single" w:sz="4" w:space="0" w:color="000000"/>
              <w:left w:val="single" w:sz="4" w:space="0" w:color="000000"/>
              <w:bottom w:val="single" w:sz="4" w:space="0" w:color="000000"/>
              <w:right w:val="single" w:sz="4" w:space="0" w:color="000000"/>
            </w:tcBorders>
          </w:tcPr>
          <w:p w14:paraId="793F766D"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901-1000</w:t>
            </w:r>
          </w:p>
        </w:tc>
      </w:tr>
      <w:tr w:rsidR="005B4835" w:rsidRPr="00257BB0" w14:paraId="2B174BD6" w14:textId="77777777">
        <w:tc>
          <w:tcPr>
            <w:tcW w:w="3685" w:type="dxa"/>
            <w:tcBorders>
              <w:top w:val="single" w:sz="4" w:space="0" w:color="000000"/>
              <w:left w:val="single" w:sz="4" w:space="0" w:color="000000"/>
              <w:bottom w:val="single" w:sz="4" w:space="0" w:color="000000"/>
              <w:right w:val="single" w:sz="4" w:space="0" w:color="000000"/>
            </w:tcBorders>
          </w:tcPr>
          <w:p w14:paraId="664092C5" w14:textId="73E6FEAB"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Hair Design </w:t>
            </w:r>
          </w:p>
        </w:tc>
        <w:tc>
          <w:tcPr>
            <w:tcW w:w="2610" w:type="dxa"/>
            <w:tcBorders>
              <w:top w:val="single" w:sz="4" w:space="0" w:color="000000"/>
              <w:left w:val="single" w:sz="4" w:space="0" w:color="000000"/>
              <w:bottom w:val="single" w:sz="4" w:space="0" w:color="000000"/>
              <w:right w:val="single" w:sz="4" w:space="0" w:color="000000"/>
            </w:tcBorders>
          </w:tcPr>
          <w:p w14:paraId="564B7B03"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1-900</w:t>
            </w:r>
          </w:p>
        </w:tc>
        <w:tc>
          <w:tcPr>
            <w:tcW w:w="2335" w:type="dxa"/>
            <w:tcBorders>
              <w:top w:val="single" w:sz="4" w:space="0" w:color="000000"/>
              <w:left w:val="single" w:sz="4" w:space="0" w:color="000000"/>
              <w:bottom w:val="single" w:sz="4" w:space="0" w:color="000000"/>
              <w:right w:val="single" w:sz="4" w:space="0" w:color="000000"/>
            </w:tcBorders>
          </w:tcPr>
          <w:p w14:paraId="28BB0E10"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901-1200</w:t>
            </w:r>
          </w:p>
        </w:tc>
      </w:tr>
      <w:tr w:rsidR="005B4835" w:rsidRPr="00257BB0" w14:paraId="2ECB3CC6" w14:textId="77777777">
        <w:tc>
          <w:tcPr>
            <w:tcW w:w="3685" w:type="dxa"/>
            <w:tcBorders>
              <w:top w:val="single" w:sz="4" w:space="0" w:color="000000"/>
              <w:left w:val="single" w:sz="4" w:space="0" w:color="000000"/>
              <w:bottom w:val="single" w:sz="4" w:space="0" w:color="000000"/>
              <w:right w:val="single" w:sz="4" w:space="0" w:color="000000"/>
            </w:tcBorders>
          </w:tcPr>
          <w:p w14:paraId="770AA7DD" w14:textId="7FC4CCD8"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Esthetics </w:t>
            </w:r>
          </w:p>
        </w:tc>
        <w:tc>
          <w:tcPr>
            <w:tcW w:w="2610" w:type="dxa"/>
            <w:tcBorders>
              <w:top w:val="single" w:sz="4" w:space="0" w:color="000000"/>
              <w:left w:val="single" w:sz="4" w:space="0" w:color="000000"/>
              <w:bottom w:val="single" w:sz="4" w:space="0" w:color="000000"/>
              <w:right w:val="single" w:sz="4" w:space="0" w:color="000000"/>
            </w:tcBorders>
          </w:tcPr>
          <w:p w14:paraId="6ED6C165"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1-900</w:t>
            </w:r>
          </w:p>
        </w:tc>
        <w:tc>
          <w:tcPr>
            <w:tcW w:w="2335" w:type="dxa"/>
            <w:tcBorders>
              <w:top w:val="single" w:sz="4" w:space="0" w:color="000000"/>
              <w:left w:val="single" w:sz="4" w:space="0" w:color="000000"/>
              <w:bottom w:val="single" w:sz="4" w:space="0" w:color="000000"/>
              <w:right w:val="single" w:sz="4" w:space="0" w:color="000000"/>
            </w:tcBorders>
          </w:tcPr>
          <w:p w14:paraId="3FC62020" w14:textId="77777777" w:rsidR="005B4835" w:rsidRPr="00257BB0" w:rsidRDefault="00000000" w:rsidP="006C7E35">
            <w:pPr>
              <w:rPr>
                <w:rFonts w:ascii="Times New Roman" w:hAnsi="Times New Roman" w:cs="Times New Roman"/>
                <w:color w:val="000000"/>
                <w:sz w:val="20"/>
                <w:szCs w:val="20"/>
              </w:rPr>
            </w:pPr>
            <w:r w:rsidRPr="00257BB0">
              <w:rPr>
                <w:rFonts w:ascii="Times New Roman" w:hAnsi="Times New Roman" w:cs="Times New Roman"/>
                <w:color w:val="000000"/>
                <w:sz w:val="20"/>
                <w:szCs w:val="20"/>
              </w:rPr>
              <w:t>901-1200</w:t>
            </w:r>
          </w:p>
        </w:tc>
      </w:tr>
    </w:tbl>
    <w:p w14:paraId="161A5707" w14:textId="77777777" w:rsidR="005B4835" w:rsidRPr="00257BB0" w:rsidRDefault="005B4835" w:rsidP="006C7E35">
      <w:pPr>
        <w:shd w:val="clear" w:color="auto" w:fill="FFFFFF"/>
        <w:spacing w:after="0"/>
        <w:rPr>
          <w:rFonts w:ascii="Times New Roman" w:hAnsi="Times New Roman" w:cs="Times New Roman"/>
          <w:color w:val="000000"/>
          <w:sz w:val="20"/>
          <w:szCs w:val="20"/>
        </w:rPr>
      </w:pPr>
    </w:p>
    <w:p w14:paraId="0B896EF4" w14:textId="77777777" w:rsidR="005B4835" w:rsidRPr="00257BB0" w:rsidRDefault="005B4835" w:rsidP="006C7E35">
      <w:pPr>
        <w:shd w:val="clear" w:color="auto" w:fill="FFFFFF"/>
        <w:spacing w:after="0"/>
        <w:rPr>
          <w:rFonts w:ascii="Times New Roman" w:hAnsi="Times New Roman" w:cs="Times New Roman"/>
          <w:color w:val="000000"/>
          <w:sz w:val="20"/>
          <w:szCs w:val="20"/>
        </w:rPr>
      </w:pPr>
      <w:bookmarkStart w:id="12" w:name="_heading=h.4d34og8" w:colFirst="0" w:colLast="0"/>
      <w:bookmarkEnd w:id="12"/>
    </w:p>
    <w:p w14:paraId="32723E17"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Attendance Progress Evaluations</w:t>
      </w:r>
    </w:p>
    <w:p w14:paraId="63C4BBB7"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Students are required to attend a minimum of 80% of the hour’s possible based on the applicable attendance schedule to be considered maintaining satisfactory attendance progress.  Evaluations are conducted at the end of </w:t>
      </w:r>
      <w:r w:rsidRPr="00257BB0">
        <w:rPr>
          <w:rFonts w:ascii="Times New Roman" w:hAnsi="Times New Roman" w:cs="Times New Roman"/>
          <w:color w:val="000000"/>
          <w:sz w:val="20"/>
          <w:szCs w:val="20"/>
        </w:rPr>
        <w:lastRenderedPageBreak/>
        <w:t>each evaluation period to determine if the student has met the minimum requirements. Evaluations are based on the cumulative attendance percentage as of the last day of the evaluation period. The attendance percentage is determined by dividing the total hours accrued by the total number of hours scheduled. At the end of each evaluation period, the school will determine if the student has maintained at least 80% cumulative attendance since the beginning of the course which indicates that, given the same attendance rate, the student will graduate within the maximum time frame allowed.</w:t>
      </w:r>
    </w:p>
    <w:p w14:paraId="0D6240A3" w14:textId="77777777" w:rsidR="005B4835" w:rsidRPr="00257BB0" w:rsidRDefault="00000000" w:rsidP="006C7E35">
      <w:pPr>
        <w:shd w:val="clear" w:color="auto" w:fill="FFFFFF"/>
        <w:spacing w:after="0"/>
        <w:rPr>
          <w:rFonts w:ascii="Times New Roman" w:hAnsi="Times New Roman" w:cs="Times New Roman"/>
          <w:color w:val="000000"/>
          <w:sz w:val="20"/>
          <w:szCs w:val="20"/>
        </w:rPr>
      </w:pPr>
      <w:bookmarkStart w:id="13" w:name="_heading=h.2s8eyo1" w:colFirst="0" w:colLast="0"/>
      <w:bookmarkEnd w:id="13"/>
      <w:r w:rsidRPr="00257BB0">
        <w:rPr>
          <w:rFonts w:ascii="Times New Roman" w:hAnsi="Times New Roman" w:cs="Times New Roman"/>
          <w:color w:val="000000"/>
          <w:sz w:val="20"/>
          <w:szCs w:val="20"/>
        </w:rPr>
        <w:t> </w:t>
      </w:r>
    </w:p>
    <w:p w14:paraId="0D5668F0"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Maximum Time Frame</w:t>
      </w:r>
    </w:p>
    <w:p w14:paraId="470469BF" w14:textId="77777777" w:rsidR="005B4835" w:rsidRPr="00257BB0" w:rsidRDefault="00000000" w:rsidP="006C7E35">
      <w:pPr>
        <w:shd w:val="clear" w:color="auto" w:fill="FFFFFF"/>
        <w:spacing w:after="0"/>
        <w:rPr>
          <w:rFonts w:ascii="Times New Roman" w:hAnsi="Times New Roman" w:cs="Times New Roman"/>
          <w:sz w:val="20"/>
          <w:szCs w:val="20"/>
        </w:rPr>
      </w:pPr>
      <w:r w:rsidRPr="00257BB0">
        <w:rPr>
          <w:rFonts w:ascii="Times New Roman" w:hAnsi="Times New Roman" w:cs="Times New Roman"/>
          <w:color w:val="000000"/>
          <w:sz w:val="20"/>
          <w:szCs w:val="20"/>
        </w:rPr>
        <w:t>The maximum time (which does not exceed 125% of the course length) allowed for students to complete each course at satisfactory progress is stated below:</w:t>
      </w:r>
    </w:p>
    <w:p w14:paraId="0F59A4D3"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w:t>
      </w:r>
    </w:p>
    <w:p w14:paraId="7D14DD5C" w14:textId="77777777" w:rsidR="005B4835" w:rsidRPr="00257BB0" w:rsidRDefault="005B4835" w:rsidP="006C7E35">
      <w:pPr>
        <w:shd w:val="clear" w:color="auto" w:fill="FFFFFF"/>
        <w:spacing w:after="0" w:line="240" w:lineRule="auto"/>
        <w:rPr>
          <w:rFonts w:ascii="Times New Roman" w:hAnsi="Times New Roman" w:cs="Times New Roman"/>
          <w:sz w:val="20"/>
          <w:szCs w:val="20"/>
        </w:rPr>
      </w:pPr>
    </w:p>
    <w:p w14:paraId="247D00CB" w14:textId="77777777" w:rsidR="005B4835" w:rsidRPr="00257BB0" w:rsidRDefault="00000000" w:rsidP="006C7E35">
      <w:pPr>
        <w:shd w:val="clear" w:color="auto" w:fill="FFFFFF"/>
        <w:spacing w:after="0" w:line="240" w:lineRule="auto"/>
        <w:rPr>
          <w:rFonts w:ascii="Times New Roman" w:hAnsi="Times New Roman" w:cs="Times New Roman"/>
          <w:b/>
          <w:sz w:val="20"/>
          <w:szCs w:val="20"/>
        </w:rPr>
      </w:pPr>
      <w:r w:rsidRPr="00257BB0">
        <w:rPr>
          <w:rFonts w:ascii="Times New Roman" w:hAnsi="Times New Roman" w:cs="Times New Roman"/>
          <w:b/>
          <w:sz w:val="20"/>
          <w:szCs w:val="20"/>
        </w:rPr>
        <w:t xml:space="preserve">Cosmetology/Barbering </w:t>
      </w:r>
    </w:p>
    <w:p w14:paraId="6A9434A6"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33.75 (Full time - 1600 Hours) = 60 Weeks or 2000 Hours</w:t>
      </w:r>
    </w:p>
    <w:p w14:paraId="52B4BA64"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20 (Part time - 1600 Hours) = 100 Weeks or 2000 Hours</w:t>
      </w:r>
    </w:p>
    <w:p w14:paraId="7A5F725B"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b/>
          <w:sz w:val="20"/>
          <w:szCs w:val="20"/>
        </w:rPr>
        <w:t xml:space="preserve">Hair Design </w:t>
      </w:r>
    </w:p>
    <w:p w14:paraId="3AB2F9B5"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33.75 (Full time – 1200 Hours) = 45 Weeks or 1500 Hours</w:t>
      </w:r>
    </w:p>
    <w:p w14:paraId="7F2256E9"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20 (Part time - 1200 Hours) = 75 Weeks or 1500 Hours</w:t>
      </w:r>
    </w:p>
    <w:p w14:paraId="636D37C1"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b/>
          <w:sz w:val="20"/>
          <w:szCs w:val="20"/>
        </w:rPr>
        <w:t>Esthetics</w:t>
      </w:r>
    </w:p>
    <w:p w14:paraId="7000E4EA"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33.75 (Full time – 1200 Hours) = 45 Weeks or 1500 Hours</w:t>
      </w:r>
    </w:p>
    <w:p w14:paraId="6D5AE43C"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20 (Part time - 1200 Hours) = 75 Weeks or 1500 Hours</w:t>
      </w:r>
    </w:p>
    <w:p w14:paraId="52F2BC1F" w14:textId="77777777" w:rsidR="005B4835" w:rsidRPr="00257BB0" w:rsidRDefault="005B4835" w:rsidP="006C7E35">
      <w:pPr>
        <w:shd w:val="clear" w:color="auto" w:fill="FFFFFF"/>
        <w:spacing w:after="0" w:line="240" w:lineRule="auto"/>
        <w:rPr>
          <w:rFonts w:ascii="Times New Roman" w:hAnsi="Times New Roman" w:cs="Times New Roman"/>
          <w:sz w:val="20"/>
          <w:szCs w:val="20"/>
        </w:rPr>
      </w:pPr>
    </w:p>
    <w:p w14:paraId="4527C183"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who exceed the maximum time frame agree to pay extra instructional charges of $12.50 an hour for each hour needed to complete requirements beyond the calculated completion date, which is based upon an 80% standard attendance rate.  Transfer hours from another institution that are accepted toward the students’ educational program are counted as both attempted and completed hours for the purpose of determining when the maximum time frame has been exhausted.  SAP evaluation periods are based on actual contracted hours at the institution.</w:t>
      </w:r>
    </w:p>
    <w:p w14:paraId="213786AC" w14:textId="77777777" w:rsidR="005B4835" w:rsidRPr="00257BB0" w:rsidRDefault="00000000" w:rsidP="006C7E35">
      <w:pP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 </w:t>
      </w:r>
    </w:p>
    <w:p w14:paraId="6A364448"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Academic Progress Evaluations</w:t>
      </w:r>
    </w:p>
    <w:p w14:paraId="3EE66927"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are required to maintain a cumulative 80% in Academics at the end of the evaluation period to be considered maintaining Satisfactory Academic Progress.  Students are given written tests and a minimum number of practical experiences.  Written tests are evaluated after Freshman and Salon, Shop and Spa Life, as well as all theory tests. For practical work, students are given a monthly grid, which consists of several clinical practical applications.  These clinical services pass or fail based upon the criteria for grading practical work.  If a service fails, the student can correct a mistake for a passing score. At the end of the month, the student will be given a grade percentage based upon the number of services completed against the total number of services required on the grid. Students are required to turn their grid in by the</w:t>
      </w:r>
      <w:r w:rsidRPr="00257BB0">
        <w:rPr>
          <w:rFonts w:ascii="Times New Roman" w:hAnsi="Times New Roman" w:cs="Times New Roman"/>
          <w:sz w:val="20"/>
          <w:szCs w:val="20"/>
          <w:vertAlign w:val="superscript"/>
        </w:rPr>
        <w:t> </w:t>
      </w:r>
      <w:r w:rsidRPr="00257BB0">
        <w:rPr>
          <w:rFonts w:ascii="Times New Roman" w:hAnsi="Times New Roman" w:cs="Times New Roman"/>
          <w:sz w:val="20"/>
          <w:szCs w:val="20"/>
        </w:rPr>
        <w:t>25</w:t>
      </w:r>
      <w:r w:rsidRPr="00257BB0">
        <w:rPr>
          <w:rFonts w:ascii="Times New Roman" w:hAnsi="Times New Roman" w:cs="Times New Roman"/>
          <w:sz w:val="20"/>
          <w:szCs w:val="20"/>
          <w:vertAlign w:val="superscript"/>
        </w:rPr>
        <w:t>th</w:t>
      </w:r>
      <w:r w:rsidRPr="00257BB0">
        <w:rPr>
          <w:rFonts w:ascii="Times New Roman" w:hAnsi="Times New Roman" w:cs="Times New Roman"/>
          <w:sz w:val="20"/>
          <w:szCs w:val="20"/>
        </w:rPr>
        <w:t> of each month regardless of whether the grid is completed.  Grades will then be recorded and what the student got is their score for the month.  We do not allow grids to be made up. At the end of the second evaluation period, the student must have an 80% or higher to continue to receive Title IV funds. </w:t>
      </w:r>
    </w:p>
    <w:p w14:paraId="285CE5B2" w14:textId="77777777" w:rsidR="005B4835" w:rsidRPr="00257BB0" w:rsidRDefault="005B4835" w:rsidP="006C7E35">
      <w:pPr>
        <w:shd w:val="clear" w:color="auto" w:fill="FFFFFF"/>
        <w:spacing w:after="0" w:line="240" w:lineRule="auto"/>
        <w:rPr>
          <w:rFonts w:ascii="Times New Roman" w:hAnsi="Times New Roman" w:cs="Times New Roman"/>
          <w:sz w:val="20"/>
          <w:szCs w:val="20"/>
        </w:rPr>
      </w:pPr>
    </w:p>
    <w:p w14:paraId="0EE4A00E" w14:textId="77777777" w:rsidR="005B4835" w:rsidRPr="00257BB0" w:rsidRDefault="00000000" w:rsidP="006C7E35">
      <w:pPr>
        <w:shd w:val="clear" w:color="auto" w:fill="FFFFFF"/>
        <w:rPr>
          <w:rFonts w:ascii="Times New Roman" w:hAnsi="Times New Roman" w:cs="Times New Roman"/>
          <w:sz w:val="20"/>
          <w:szCs w:val="20"/>
        </w:rPr>
      </w:pPr>
      <w:r w:rsidRPr="00257BB0">
        <w:rPr>
          <w:rFonts w:ascii="Times New Roman" w:hAnsi="Times New Roman" w:cs="Times New Roman"/>
          <w:sz w:val="20"/>
          <w:szCs w:val="20"/>
        </w:rPr>
        <w:t>Grading Scale</w:t>
      </w:r>
    </w:p>
    <w:p w14:paraId="73DCEA03" w14:textId="77777777" w:rsidR="005B4835" w:rsidRPr="00257BB0" w:rsidRDefault="00000000" w:rsidP="006C7E35">
      <w:pPr>
        <w:spacing w:after="0" w:line="240" w:lineRule="auto"/>
        <w:rPr>
          <w:rFonts w:ascii="Times New Roman" w:hAnsi="Times New Roman" w:cs="Times New Roman"/>
          <w:sz w:val="20"/>
          <w:szCs w:val="20"/>
        </w:rPr>
      </w:pPr>
      <w:bookmarkStart w:id="14" w:name="_heading=h.3as4poj" w:colFirst="0" w:colLast="0"/>
      <w:bookmarkEnd w:id="14"/>
      <w:r w:rsidRPr="00257BB0">
        <w:rPr>
          <w:rFonts w:ascii="Times New Roman" w:hAnsi="Times New Roman" w:cs="Times New Roman"/>
          <w:sz w:val="20"/>
          <w:szCs w:val="20"/>
        </w:rPr>
        <w:t>90-% - 100% A</w:t>
      </w:r>
    </w:p>
    <w:p w14:paraId="7D0A6661"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85% - 89% B</w:t>
      </w:r>
    </w:p>
    <w:p w14:paraId="130689A8"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80% - 84% C</w:t>
      </w:r>
    </w:p>
    <w:p w14:paraId="7CDBB397"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79%- Below Failing </w:t>
      </w:r>
    </w:p>
    <w:p w14:paraId="1385A597"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w:t>
      </w:r>
    </w:p>
    <w:p w14:paraId="092E3D8B"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Determination of Progress Status</w:t>
      </w:r>
    </w:p>
    <w:p w14:paraId="4DFBAD00"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meeting the minimum requirements for academics (80%) and attendance (80%) at the evaluation point are making satisfactory academic progress until the next scheduled evaluation.  If a student is not meeting minimum requirements, they may be placed on financial aid warning or financial aid probation depending on the case of the situation and the program they are in. </w:t>
      </w:r>
    </w:p>
    <w:p w14:paraId="4B28B8FC"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bookmarkStart w:id="15" w:name="_heading=h.1pxezwc" w:colFirst="0" w:colLast="0"/>
      <w:bookmarkEnd w:id="15"/>
      <w:r w:rsidRPr="00257BB0">
        <w:rPr>
          <w:rFonts w:ascii="Times New Roman" w:hAnsi="Times New Roman" w:cs="Times New Roman"/>
          <w:sz w:val="20"/>
          <w:szCs w:val="20"/>
        </w:rPr>
        <w:t> </w:t>
      </w:r>
    </w:p>
    <w:p w14:paraId="744D692B"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lastRenderedPageBreak/>
        <w:t>SAP Warning</w:t>
      </w:r>
    </w:p>
    <w:p w14:paraId="6A6AAD5A" w14:textId="414E53A1"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who fail to meet minimum requirements for attendance or academic progress are placed on an SAP Warning and may continue to receive assistance under the Title IV programs for one payment period despite the determination that they are not making satisfactory progress.  At the end of the payment period the student must meet the schools satisfactory progress standard to continue to qualify further for Title IV program funds.  If they fail to meet the school’s satisfactory progress, they can appeal and await a decision.</w:t>
      </w:r>
    </w:p>
    <w:p w14:paraId="19894245" w14:textId="77777777" w:rsidR="005B4835" w:rsidRPr="00257BB0" w:rsidRDefault="005B4835" w:rsidP="006C7E35">
      <w:pPr>
        <w:shd w:val="clear" w:color="auto" w:fill="FFFFFF"/>
        <w:spacing w:after="0" w:line="240" w:lineRule="auto"/>
        <w:rPr>
          <w:rFonts w:ascii="Times New Roman" w:hAnsi="Times New Roman" w:cs="Times New Roman"/>
          <w:sz w:val="20"/>
          <w:szCs w:val="20"/>
        </w:rPr>
      </w:pPr>
    </w:p>
    <w:p w14:paraId="41C00C1C"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SAP Probation</w:t>
      </w:r>
    </w:p>
    <w:p w14:paraId="7F9D6D1A"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who fail to meet minimum requirements for attendance or academic progress following a payment period in which a student was on a SAP warning, the school will place the student on SAP probation if the student prevails upon appeal and will disburse Title IV program funds for one payment period to the student if the Financial Aid Office evaluates the student and determines that the student should be able to make satisfactory progress during the subsequent payment period. Taylor Andrews Academy will develop an academic plan that, if followed, will ensure that the student is able to meet the institution's SAP requirements by a specific point within maximum timeframe for the individual student.  If a student does not make satisfactory progress at the end of the payment period, they will not be allowed to receive Title IV program funds for the subsequent payment period. </w:t>
      </w:r>
    </w:p>
    <w:p w14:paraId="556F83F7"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bookmarkStart w:id="16" w:name="_heading=h.147n2zr" w:colFirst="0" w:colLast="0"/>
      <w:bookmarkEnd w:id="16"/>
      <w:r w:rsidRPr="00257BB0">
        <w:rPr>
          <w:rFonts w:ascii="Times New Roman" w:hAnsi="Times New Roman" w:cs="Times New Roman"/>
          <w:sz w:val="20"/>
          <w:szCs w:val="20"/>
        </w:rPr>
        <w:t> Students who do not achieve the minimum standards are no longer eligible for Title IV, HEA program funds, if applicable, unless the students are on warning or have prevailed upon appeal of the determination that has resulted in the status of probation. </w:t>
      </w:r>
    </w:p>
    <w:p w14:paraId="32268EF2"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bookmarkStart w:id="17" w:name="_heading=h.3o7alnk" w:colFirst="0" w:colLast="0"/>
      <w:bookmarkEnd w:id="17"/>
      <w:r w:rsidRPr="00257BB0">
        <w:rPr>
          <w:rFonts w:ascii="Times New Roman" w:hAnsi="Times New Roman" w:cs="Times New Roman"/>
          <w:sz w:val="20"/>
          <w:szCs w:val="20"/>
        </w:rPr>
        <w:t> </w:t>
      </w:r>
    </w:p>
    <w:p w14:paraId="0C46A931"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SAP Appeals</w:t>
      </w:r>
    </w:p>
    <w:p w14:paraId="0DD57706"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If a student is determined to not be making satisfactory progress after SAP warning, they can appeal the determination.  The student must immediately submit a written appeal to the school’s Financial Aid Office with supporting documentation of the reasons why the determination should be reversed, why they failed to make satisfactory progress and what has changed in their current situation that will allow them to demonstrate satisfactory progress at the next evaluation period.  The appeal and decision documents will be retained in the student file.  If the student prevails upon appeal, they will be placed on financial aid probation. It must be determined that satisfactory academic progress standards can be met by the end of the subsequent evaluation period.  If the student does not prevail, they will be terminated from the Academy.  Students may appeal based upon the death of a relative, an injury or illness of the student, or other allowable special circumstances</w:t>
      </w:r>
    </w:p>
    <w:p w14:paraId="5143D9D3"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w:t>
      </w:r>
    </w:p>
    <w:p w14:paraId="330859C8"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Financial Aid Ineligibility</w:t>
      </w:r>
    </w:p>
    <w:p w14:paraId="6269173C"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who fail to meet minimum requirements for attendance or academic progress after financial aid probation are deemed ineligible to receive Title IV funds.  Additionally, all loans go into repayment immediately. At this point, the student will be offered a financial plan to finish the balance owed to the Academy to remain enrolled.  All decisions will be made at the school's discretion.</w:t>
      </w:r>
    </w:p>
    <w:p w14:paraId="74AD40DF"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bookmarkStart w:id="18" w:name="_heading=h.23ckvvd" w:colFirst="0" w:colLast="0"/>
      <w:bookmarkEnd w:id="18"/>
      <w:r w:rsidRPr="00257BB0">
        <w:rPr>
          <w:rFonts w:ascii="Times New Roman" w:hAnsi="Times New Roman" w:cs="Times New Roman"/>
          <w:sz w:val="20"/>
          <w:szCs w:val="20"/>
        </w:rPr>
        <w:t>  </w:t>
      </w:r>
    </w:p>
    <w:p w14:paraId="359E9051"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Re-establishment of Satisfactory Academic Progress</w:t>
      </w:r>
    </w:p>
    <w:p w14:paraId="1F133D15"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may re-establish satisfactory academic progress and Title IV aid, as applicable, by meeting minimum attendance and academic requirements by the end of the evaluation period.</w:t>
      </w:r>
    </w:p>
    <w:p w14:paraId="401B174F"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bookmarkStart w:id="19" w:name="_heading=h.ihv636" w:colFirst="0" w:colLast="0"/>
      <w:bookmarkEnd w:id="19"/>
      <w:r w:rsidRPr="00257BB0">
        <w:rPr>
          <w:rFonts w:ascii="Times New Roman" w:hAnsi="Times New Roman" w:cs="Times New Roman"/>
          <w:sz w:val="20"/>
          <w:szCs w:val="20"/>
        </w:rPr>
        <w:t> </w:t>
      </w:r>
    </w:p>
    <w:p w14:paraId="6A5A12E1"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Interruptions, Course Incompletes, Withdrawals, or Transfer credits</w:t>
      </w:r>
    </w:p>
    <w:p w14:paraId="1C933222"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If enrollment is temporarily interrupted for a Leave of Absence, the student will return to school in the same progress status as prior to the leave of absence.  Hours elapsed during a leave of absence will extend the student’s contract period and max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 Transfer credit hours from another institution that are accepted toward the student’s educational program are counted as both attempted and completed hours for the purpose of determining when the allowable maximum timeframe has been exhausted. SAP evaluation periods are based on actual contracted hours at the institution.</w:t>
      </w:r>
    </w:p>
    <w:p w14:paraId="55F70782" w14:textId="77777777" w:rsidR="005B4835" w:rsidRPr="00257BB0" w:rsidRDefault="005B4835" w:rsidP="006C7E35">
      <w:pPr>
        <w:shd w:val="clear" w:color="auto" w:fill="FFFFFF"/>
        <w:spacing w:after="0" w:line="240" w:lineRule="auto"/>
        <w:rPr>
          <w:rFonts w:ascii="Times New Roman" w:hAnsi="Times New Roman" w:cs="Times New Roman"/>
          <w:sz w:val="20"/>
          <w:szCs w:val="20"/>
        </w:rPr>
      </w:pPr>
    </w:p>
    <w:p w14:paraId="00E7F92C"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Re Entry </w:t>
      </w:r>
    </w:p>
    <w:p w14:paraId="5E4EB286"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Students who are dropped or withdrawn from the Academy have an option to reenter.  A student must submit all applicable documents on the Re Entry form to the Recruiting Director.  The decision will be made on a case-by-case </w:t>
      </w:r>
      <w:r w:rsidRPr="00257BB0">
        <w:rPr>
          <w:rFonts w:ascii="Times New Roman" w:hAnsi="Times New Roman" w:cs="Times New Roman"/>
          <w:sz w:val="20"/>
          <w:szCs w:val="20"/>
        </w:rPr>
        <w:lastRenderedPageBreak/>
        <w:t>basis.  If approved the students will return to Taylor Andrews Academy in the same status that the student left (tests, grids, attendance %).</w:t>
      </w:r>
    </w:p>
    <w:p w14:paraId="799AB466" w14:textId="77777777" w:rsidR="005B4835" w:rsidRPr="00257BB0" w:rsidRDefault="005B4835" w:rsidP="006C7E35">
      <w:pPr>
        <w:shd w:val="clear" w:color="auto" w:fill="FFFFFF"/>
        <w:spacing w:after="0" w:line="240" w:lineRule="auto"/>
        <w:rPr>
          <w:rFonts w:ascii="Times New Roman" w:hAnsi="Times New Roman" w:cs="Times New Roman"/>
          <w:sz w:val="20"/>
          <w:szCs w:val="20"/>
        </w:rPr>
      </w:pPr>
    </w:p>
    <w:p w14:paraId="3F07B7AC"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Noncredit and Remedial Courses</w:t>
      </w:r>
    </w:p>
    <w:p w14:paraId="261E1CD3" w14:textId="77777777"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Noncredit and Remedial courses do not apply to this institution. Therefore, these items have no effect upon the school’s satisfactory progress standards.</w:t>
      </w:r>
    </w:p>
    <w:p w14:paraId="457BE05A" w14:textId="74EB1BB4" w:rsidR="005B4835" w:rsidRPr="00257BB0" w:rsidRDefault="00000000" w:rsidP="006C7E35">
      <w:pPr>
        <w:shd w:val="clear" w:color="auto" w:fill="FFFFFF"/>
        <w:spacing w:after="0" w:line="240" w:lineRule="auto"/>
        <w:rPr>
          <w:rFonts w:ascii="Times New Roman" w:hAnsi="Times New Roman" w:cs="Times New Roman"/>
          <w:sz w:val="20"/>
          <w:szCs w:val="20"/>
        </w:rPr>
      </w:pPr>
      <w:r w:rsidRPr="00257BB0">
        <w:rPr>
          <w:rFonts w:ascii="Times New Roman" w:hAnsi="Times New Roman" w:cs="Times New Roman"/>
          <w:sz w:val="20"/>
          <w:szCs w:val="20"/>
        </w:rPr>
        <w:t> </w:t>
      </w:r>
    </w:p>
    <w:p w14:paraId="3C5AB5B6"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Attendance Policy</w:t>
      </w:r>
    </w:p>
    <w:p w14:paraId="58450543" w14:textId="77777777" w:rsidR="00D76056" w:rsidRPr="00257BB0" w:rsidRDefault="00D76056" w:rsidP="006C7E35">
      <w:pPr>
        <w:pStyle w:val="Heading2"/>
        <w:rPr>
          <w:rFonts w:ascii="Times New Roman" w:hAnsi="Times New Roman" w:cs="Times New Roman"/>
          <w:i/>
          <w:iCs/>
        </w:rPr>
      </w:pPr>
      <w:bookmarkStart w:id="20" w:name="_heading=h.akghdrkwjlny" w:colFirst="0" w:colLast="0"/>
      <w:bookmarkStart w:id="21" w:name="_Toc175314497"/>
      <w:bookmarkEnd w:id="20"/>
      <w:r w:rsidRPr="00257BB0">
        <w:rPr>
          <w:rFonts w:ascii="Times New Roman" w:hAnsi="Times New Roman" w:cs="Times New Roman"/>
          <w:i/>
          <w:iCs/>
        </w:rPr>
        <w:t>Attendance</w:t>
      </w:r>
      <w:bookmarkEnd w:id="21"/>
    </w:p>
    <w:p w14:paraId="6AE7BDCB"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Taylor Andrews Academy reserves the right to adjust start dates, schedules, and attendance policies with 30 days’ notice.</w:t>
      </w:r>
    </w:p>
    <w:p w14:paraId="57690882"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 xml:space="preserve">Students must maintain an 80% cumulative in attendance to avoid disciplinary action, and/or potentially lose Title IV assistance. </w:t>
      </w:r>
    </w:p>
    <w:p w14:paraId="7378557D"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 xml:space="preserve">Students are not allowed to exceed 100% of attendance.  If the student goes over 100% of attendance, they will be required to take time off school until their attendance is below 100%.  </w:t>
      </w:r>
    </w:p>
    <w:p w14:paraId="6A749CAF"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If a student chooses to come late or leave early, they must come for at least half of the day or not at all. (See times below)</w:t>
      </w:r>
    </w:p>
    <w:p w14:paraId="16ABE495" w14:textId="77777777" w:rsidR="00D76056" w:rsidRPr="00257BB0" w:rsidRDefault="00D76056" w:rsidP="006C7E35">
      <w:pPr>
        <w:pStyle w:val="ListParagraph"/>
        <w:numPr>
          <w:ilvl w:val="0"/>
          <w:numId w:val="20"/>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Full-time 8:45am-12:30pm OR 12:30pm-4:30pm </w:t>
      </w:r>
    </w:p>
    <w:p w14:paraId="5B6CD708" w14:textId="77777777" w:rsidR="00D76056" w:rsidRPr="00257BB0" w:rsidRDefault="00D76056" w:rsidP="006C7E35">
      <w:pPr>
        <w:pStyle w:val="ListParagraph"/>
        <w:numPr>
          <w:ilvl w:val="0"/>
          <w:numId w:val="20"/>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Part-time 5:00pm-7:30pm OR 7:30pm-10:00pm</w:t>
      </w:r>
    </w:p>
    <w:p w14:paraId="798242DE"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If a student arrives late for the day, they will not be able to clock in until the second half of their schedule (refer to above). If they are also late for the second half of their schedule, they will not be able to clock in at all unless it is necessary for them to perform clinical services on clients. A 15-minute grace period will be allowed at the beginning of their scheduled time. The student will receive two signed warnings from the front desk, which will be recorded on a counseling card. On the third offense, a write-up will be issued. A fourth offense will result in a one-day suspension. Any special circumstances will be reviewed by the Academy Director and handled on a case-by-case basis.</w:t>
      </w:r>
    </w:p>
    <w:p w14:paraId="154C2D3F"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 xml:space="preserve">If a student does not come, they must notify the school by phone at least 30 minutes before their scheduled time. If the school is not notified the student will receive a 1-day suspension for a no call no show. </w:t>
      </w:r>
    </w:p>
    <w:p w14:paraId="26708143"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 xml:space="preserve">If a student has not shown up for school for 14 days and has not been placed on an approved Leave of Absence, they will be dropped from the Academy due to non-attendance. </w:t>
      </w:r>
    </w:p>
    <w:p w14:paraId="451BA3BB"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The student agrees to pay extra instructional charges of $12.50 an hour for each hour needed to complete requirements beyond the calculated completion date, which is based upon an 80% standard attendance rate.  Extra instructional charges will accrue whether the student attends or not and is due immediately upon graduation.  Transfer and part-time students will be calculated pro-rata</w:t>
      </w:r>
    </w:p>
    <w:p w14:paraId="50652635"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Makeup hours are available under the following conditions:</w:t>
      </w:r>
    </w:p>
    <w:p w14:paraId="5377A0F6" w14:textId="77777777" w:rsidR="00D76056" w:rsidRPr="00257BB0" w:rsidRDefault="00D76056" w:rsidP="006C7E35">
      <w:pPr>
        <w:pStyle w:val="ListParagraph"/>
        <w:numPr>
          <w:ilvl w:val="0"/>
          <w:numId w:val="21"/>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cannot attend school for more than 48 hours per week.</w:t>
      </w:r>
    </w:p>
    <w:p w14:paraId="2F66D1D0" w14:textId="77777777" w:rsidR="00D76056" w:rsidRPr="00257BB0" w:rsidRDefault="00D76056" w:rsidP="006C7E35">
      <w:pPr>
        <w:pStyle w:val="ListParagraph"/>
        <w:numPr>
          <w:ilvl w:val="0"/>
          <w:numId w:val="21"/>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If a student attends makeup hours, they are required to attend their scheduled hours for the current day.</w:t>
      </w:r>
    </w:p>
    <w:p w14:paraId="168BE73D" w14:textId="77777777" w:rsidR="00D76056" w:rsidRPr="00257BB0" w:rsidRDefault="00D76056" w:rsidP="006C7E35">
      <w:pPr>
        <w:pStyle w:val="ListParagraph"/>
        <w:numPr>
          <w:ilvl w:val="0"/>
          <w:numId w:val="21"/>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Students can only attend school during their normal scheduled times, whether it is during the day or night, half-day or half-night.</w:t>
      </w:r>
    </w:p>
    <w:p w14:paraId="64DB829D" w14:textId="77777777" w:rsidR="005B4835" w:rsidRPr="00257BB0" w:rsidRDefault="005B4835" w:rsidP="006C7E35">
      <w:pPr>
        <w:spacing w:after="0" w:line="240" w:lineRule="auto"/>
        <w:rPr>
          <w:rFonts w:ascii="Times New Roman" w:hAnsi="Times New Roman" w:cs="Times New Roman"/>
          <w:sz w:val="20"/>
          <w:szCs w:val="20"/>
        </w:rPr>
      </w:pPr>
    </w:p>
    <w:p w14:paraId="542E9B53" w14:textId="77777777" w:rsidR="005B4835" w:rsidRPr="00257BB0" w:rsidRDefault="00000000" w:rsidP="006C7E35">
      <w:pPr>
        <w:spacing w:after="0" w:line="240" w:lineRule="auto"/>
        <w:rPr>
          <w:rFonts w:ascii="Times New Roman" w:hAnsi="Times New Roman" w:cs="Times New Roman"/>
          <w:sz w:val="20"/>
          <w:szCs w:val="20"/>
        </w:rPr>
      </w:pPr>
      <w:bookmarkStart w:id="22" w:name="_heading=h.dgi8dxw4l7iv" w:colFirst="0" w:colLast="0"/>
      <w:bookmarkEnd w:id="22"/>
      <w:r w:rsidRPr="00257BB0">
        <w:rPr>
          <w:rFonts w:ascii="Times New Roman" w:hAnsi="Times New Roman" w:cs="Times New Roman"/>
          <w:sz w:val="20"/>
          <w:szCs w:val="20"/>
        </w:rPr>
        <w:t xml:space="preserve">High School Schedule </w:t>
      </w:r>
    </w:p>
    <w:p w14:paraId="1B099446" w14:textId="77777777"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t>Available Programs and contracted weeks</w:t>
      </w:r>
    </w:p>
    <w:p w14:paraId="598A0217" w14:textId="77777777" w:rsidR="005B4835" w:rsidRPr="00257BB0" w:rsidRDefault="00000000" w:rsidP="006C7E35">
      <w:pPr>
        <w:rPr>
          <w:rFonts w:ascii="Times New Roman" w:hAnsi="Times New Roman" w:cs="Times New Roman"/>
          <w:sz w:val="20"/>
          <w:szCs w:val="20"/>
        </w:rPr>
      </w:pPr>
      <w:r w:rsidRPr="00257BB0">
        <w:rPr>
          <w:rFonts w:ascii="Times New Roman" w:hAnsi="Times New Roman" w:cs="Times New Roman"/>
          <w:sz w:val="20"/>
          <w:szCs w:val="20"/>
        </w:rPr>
        <w:t>Cosmetology/Barber – 1600 hours - 70 weeks</w:t>
      </w:r>
    </w:p>
    <w:p w14:paraId="1E7F2332" w14:textId="77777777"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lastRenderedPageBreak/>
        <w:t>Hair Design – 1200 hours – 53 weeks</w:t>
      </w:r>
    </w:p>
    <w:p w14:paraId="0E75EBCA" w14:textId="77777777"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t>Esthetics – 1200 hours – 53 weeks</w:t>
      </w:r>
    </w:p>
    <w:p w14:paraId="5CE367D1" w14:textId="77777777"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t>Freshman attends 28.75 hours weekly attending Day Monday-Friday from 9:45-4:30</w:t>
      </w:r>
    </w:p>
    <w:p w14:paraId="1B12A90D" w14:textId="77777777" w:rsidR="005B4835" w:rsidRPr="00257BB0" w:rsidRDefault="005B4835" w:rsidP="006C7E35">
      <w:pPr>
        <w:spacing w:after="0" w:line="240" w:lineRule="auto"/>
        <w:rPr>
          <w:rFonts w:ascii="Times New Roman" w:hAnsi="Times New Roman" w:cs="Times New Roman"/>
          <w:sz w:val="20"/>
          <w:szCs w:val="20"/>
        </w:rPr>
      </w:pPr>
    </w:p>
    <w:p w14:paraId="35EC0F52" w14:textId="77777777"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t>Freshman</w:t>
      </w:r>
    </w:p>
    <w:p w14:paraId="3C148E16" w14:textId="77777777"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t>Included in the Freshman course is Orientation which consists of Safety Counseling, Rules and Regulations from State of Utah Literature, Information on how to obtain VAWA, Drug and Alcohol Counseling, Domestic Abuse information, Shelters, and Hotlines.</w:t>
      </w:r>
    </w:p>
    <w:p w14:paraId="7B9BBEE6" w14:textId="77777777"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Freshman attends </w:t>
      </w:r>
    </w:p>
    <w:p w14:paraId="20F786C0" w14:textId="77777777"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tab/>
        <w:t>Day Attending Monday-Friday 8:45am-4:30pm - 1-hour lunch daily / week 1-7</w:t>
      </w:r>
    </w:p>
    <w:p w14:paraId="0E34429D" w14:textId="7A92CEE2" w:rsidR="005B4835" w:rsidRPr="00257BB0" w:rsidRDefault="00000000" w:rsidP="006C7E35">
      <w:pPr>
        <w:widowControl w:val="0"/>
        <w:spacing w:after="0" w:line="240" w:lineRule="auto"/>
        <w:rPr>
          <w:rFonts w:ascii="Times New Roman" w:hAnsi="Times New Roman" w:cs="Times New Roman"/>
          <w:sz w:val="20"/>
          <w:szCs w:val="20"/>
        </w:rPr>
      </w:pPr>
      <w:r w:rsidRPr="00257BB0">
        <w:rPr>
          <w:rFonts w:ascii="Times New Roman" w:hAnsi="Times New Roman" w:cs="Times New Roman"/>
          <w:sz w:val="20"/>
          <w:szCs w:val="20"/>
        </w:rPr>
        <w:tab/>
        <w:t>Night Attending Monday-Thursday 5:00pm-10:00pm / week 1-11</w:t>
      </w:r>
    </w:p>
    <w:p w14:paraId="41B1E2FB" w14:textId="77777777" w:rsidR="006C7E35" w:rsidRPr="00257BB0" w:rsidRDefault="006C7E35" w:rsidP="006C7E35">
      <w:pPr>
        <w:widowControl w:val="0"/>
        <w:spacing w:after="0" w:line="240" w:lineRule="auto"/>
        <w:rPr>
          <w:rFonts w:ascii="Times New Roman" w:hAnsi="Times New Roman" w:cs="Times New Roman"/>
          <w:sz w:val="20"/>
          <w:szCs w:val="20"/>
        </w:rPr>
      </w:pPr>
    </w:p>
    <w:p w14:paraId="05EC4C91" w14:textId="77777777" w:rsidR="005B4835" w:rsidRPr="00257BB0" w:rsidRDefault="00000000" w:rsidP="006C7E35">
      <w:pPr>
        <w:rPr>
          <w:rFonts w:ascii="Times New Roman" w:hAnsi="Times New Roman" w:cs="Times New Roman"/>
          <w:sz w:val="20"/>
          <w:szCs w:val="20"/>
        </w:rPr>
      </w:pPr>
      <w:r w:rsidRPr="00257BB0">
        <w:rPr>
          <w:rFonts w:ascii="Times New Roman" w:hAnsi="Times New Roman" w:cs="Times New Roman"/>
          <w:sz w:val="20"/>
          <w:szCs w:val="20"/>
        </w:rPr>
        <w:t>Cosmetology/Barber Schedules</w:t>
      </w:r>
    </w:p>
    <w:p w14:paraId="55420DBF" w14:textId="77777777" w:rsidR="005B4835" w:rsidRPr="00257BB0" w:rsidRDefault="00000000" w:rsidP="006C7E35">
      <w:pPr>
        <w:spacing w:after="0"/>
        <w:rPr>
          <w:rFonts w:ascii="Times New Roman" w:hAnsi="Times New Roman" w:cs="Times New Roman"/>
          <w:sz w:val="20"/>
          <w:szCs w:val="20"/>
        </w:rPr>
      </w:pPr>
      <w:r w:rsidRPr="00257BB0">
        <w:rPr>
          <w:rFonts w:ascii="Times New Roman" w:hAnsi="Times New Roman" w:cs="Times New Roman"/>
          <w:sz w:val="20"/>
          <w:szCs w:val="20"/>
        </w:rPr>
        <w:t xml:space="preserve">Day School </w:t>
      </w:r>
    </w:p>
    <w:p w14:paraId="621645A1" w14:textId="77777777" w:rsidR="005B4835" w:rsidRPr="00257BB0" w:rsidRDefault="00000000" w:rsidP="006C7E35">
      <w:pPr>
        <w:spacing w:after="0"/>
        <w:rPr>
          <w:rFonts w:ascii="Times New Roman" w:hAnsi="Times New Roman" w:cs="Times New Roman"/>
          <w:sz w:val="20"/>
          <w:szCs w:val="20"/>
        </w:rPr>
      </w:pPr>
      <w:r w:rsidRPr="00257BB0">
        <w:rPr>
          <w:rFonts w:ascii="Times New Roman" w:hAnsi="Times New Roman" w:cs="Times New Roman"/>
          <w:sz w:val="20"/>
          <w:szCs w:val="20"/>
        </w:rPr>
        <w:tab/>
        <w:t>-33.75 hours per week.  Attend school Monday – Friday 8:45 – 4:30pm required</w:t>
      </w:r>
    </w:p>
    <w:p w14:paraId="0B7A2B40" w14:textId="77777777" w:rsidR="005B4835" w:rsidRPr="00257BB0" w:rsidRDefault="00000000" w:rsidP="006C7E35">
      <w:pPr>
        <w:spacing w:after="0"/>
        <w:rPr>
          <w:rFonts w:ascii="Times New Roman" w:hAnsi="Times New Roman" w:cs="Times New Roman"/>
          <w:sz w:val="20"/>
          <w:szCs w:val="20"/>
        </w:rPr>
      </w:pPr>
      <w:r w:rsidRPr="00257BB0">
        <w:rPr>
          <w:rFonts w:ascii="Times New Roman" w:hAnsi="Times New Roman" w:cs="Times New Roman"/>
          <w:sz w:val="20"/>
          <w:szCs w:val="20"/>
        </w:rPr>
        <w:tab/>
      </w:r>
    </w:p>
    <w:p w14:paraId="68D9F018" w14:textId="77777777" w:rsidR="005B4835" w:rsidRPr="00257BB0" w:rsidRDefault="00000000" w:rsidP="006C7E35">
      <w:pPr>
        <w:spacing w:after="0"/>
        <w:rPr>
          <w:rFonts w:ascii="Times New Roman" w:hAnsi="Times New Roman" w:cs="Times New Roman"/>
          <w:sz w:val="20"/>
          <w:szCs w:val="20"/>
        </w:rPr>
      </w:pPr>
      <w:r w:rsidRPr="00257BB0">
        <w:rPr>
          <w:rFonts w:ascii="Times New Roman" w:hAnsi="Times New Roman" w:cs="Times New Roman"/>
          <w:sz w:val="20"/>
          <w:szCs w:val="20"/>
        </w:rPr>
        <w:t xml:space="preserve">Night School </w:t>
      </w:r>
    </w:p>
    <w:p w14:paraId="0BDCAB41" w14:textId="77777777" w:rsidR="005B4835" w:rsidRPr="00257BB0" w:rsidRDefault="00000000" w:rsidP="006C7E35">
      <w:pPr>
        <w:spacing w:after="0"/>
        <w:ind w:firstLine="720"/>
        <w:rPr>
          <w:rFonts w:ascii="Times New Roman" w:hAnsi="Times New Roman" w:cs="Times New Roman"/>
          <w:sz w:val="20"/>
          <w:szCs w:val="20"/>
        </w:rPr>
      </w:pPr>
      <w:r w:rsidRPr="00257BB0">
        <w:rPr>
          <w:rFonts w:ascii="Times New Roman" w:hAnsi="Times New Roman" w:cs="Times New Roman"/>
          <w:sz w:val="20"/>
          <w:szCs w:val="20"/>
        </w:rPr>
        <w:t>-20 hours per week.  Attend school Monday – Thursday 5:00pm – 10:00pm required</w:t>
      </w:r>
    </w:p>
    <w:p w14:paraId="15ACBD79" w14:textId="77777777" w:rsidR="005B4835" w:rsidRPr="00257BB0" w:rsidRDefault="005B4835" w:rsidP="006C7E35">
      <w:pPr>
        <w:widowControl w:val="0"/>
        <w:shd w:val="clear" w:color="auto" w:fill="FFFFFF"/>
        <w:spacing w:after="0"/>
        <w:rPr>
          <w:rFonts w:ascii="Times New Roman" w:hAnsi="Times New Roman" w:cs="Times New Roman"/>
          <w:color w:val="000000"/>
          <w:sz w:val="20"/>
          <w:szCs w:val="20"/>
        </w:rPr>
      </w:pPr>
    </w:p>
    <w:p w14:paraId="57DD758F" w14:textId="77777777" w:rsidR="00D76056" w:rsidRPr="00257BB0" w:rsidRDefault="00D76056" w:rsidP="006C7E35">
      <w:pPr>
        <w:pStyle w:val="Heading2"/>
        <w:rPr>
          <w:rFonts w:ascii="Times New Roman" w:hAnsi="Times New Roman" w:cs="Times New Roman"/>
          <w:i/>
          <w:iCs/>
        </w:rPr>
      </w:pPr>
      <w:bookmarkStart w:id="23" w:name="_Toc175314500"/>
      <w:r w:rsidRPr="00257BB0">
        <w:rPr>
          <w:rFonts w:ascii="Times New Roman" w:hAnsi="Times New Roman" w:cs="Times New Roman"/>
          <w:i/>
          <w:iCs/>
        </w:rPr>
        <w:t>Leave of Absence Policy</w:t>
      </w:r>
      <w:bookmarkEnd w:id="23"/>
    </w:p>
    <w:p w14:paraId="586CF0E2" w14:textId="7E3B7FBF"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Taylor Andrews Academy prides itself in preparing the students for a real-life work experience during training.  Therefore, a student must follow the institution’s policy by requesting a leave of absence form from the Academy Director. The LOA request must be submitted in writing along with the student’s signature and a Dr’s note that includes the medical reason necessitating the leave time being requested. The documents must be submitted at least one week prior to the start of the LOA. An exception may be made for reasons of unforeseen circumstances. The Academy Director, in conjunction with the Board of Directors, will review the request for the Leave.  </w:t>
      </w:r>
      <w:r w:rsidRPr="00257BB0">
        <w:rPr>
          <w:rFonts w:ascii="Times New Roman" w:hAnsi="Times New Roman" w:cs="Times New Roman"/>
          <w:i/>
          <w:sz w:val="20"/>
          <w:szCs w:val="20"/>
        </w:rPr>
        <w:t>Please note that the Academy does not have to grant a leave of absence.</w:t>
      </w:r>
      <w:r w:rsidRPr="00257BB0">
        <w:rPr>
          <w:rFonts w:ascii="Times New Roman" w:hAnsi="Times New Roman" w:cs="Times New Roman"/>
          <w:sz w:val="20"/>
          <w:szCs w:val="20"/>
        </w:rPr>
        <w:t>  Taylor Andrews Academy will not grant an LOA to a student who did not provide the request prior to the LOA due to unforeseen circumstances if the student and the school document the reason for its decision.  Taylor Andrews Academy will collect the request from the student later.  The beginning date of the approved LOA will be determined by the first date the student was unable to attend the Academy.  A student granted a LOA that meets these criteria is not considered to have withdrawn, and no refund calculation is required at that time.  The minimum leave of absence is 14 days, and the maximum leave of absence time cannot exceed 179 days in any 12-month period.  There must be a reasonable expectation the student will return from a LOA for it to be approved.  The student will need to work with the Academy Director if a leave will need to be extended.  This would require an additional Dr. note with the medically necessary reason and additional time requested off.  This will depend on the amount of time remaining and a case-by-case basis.  </w:t>
      </w:r>
    </w:p>
    <w:p w14:paraId="66620071"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Taylor Andrews Academy will not assess the student any additional institutional charges because of the LOA.  Should the Academy grant a Leave of Absence, each day of the authorized leave, must be taken in succession.  Taylor Andrews Academy will extend the student’s contract period by the same number of days taken in the LOA.  All parties must initial changes to the contract period on the enrollment agreement or an addendum must be signed and dated by all parties.  If a student goes over the contracted leave policy, they will be withdrawn from school and lose their Title IV Funding.  The withdrawal date for the purpose of calculating a refund is always a student’s last day of attendance.  Should a student wish to return, they must re-enroll at the current tuition rate and reapply for Title IV Funding.  Financial obligations must be met during a Leave of Absence to remain in good standing with the school.  An authorized Leave of Absence will extend the contract period and maximum time frame by the same number of days taken in the leave of absence.   The student will be allowed to return to school and continue where they left off in their training.     </w:t>
      </w:r>
    </w:p>
    <w:p w14:paraId="58B7CFEF"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lastRenderedPageBreak/>
        <w:t> </w:t>
      </w:r>
    </w:p>
    <w:p w14:paraId="1EB0D858" w14:textId="77777777" w:rsidR="00D76056" w:rsidRPr="00257BB0" w:rsidRDefault="00D76056" w:rsidP="006C7E35">
      <w:pPr>
        <w:rPr>
          <w:rFonts w:ascii="Times New Roman" w:hAnsi="Times New Roman" w:cs="Times New Roman"/>
          <w:sz w:val="20"/>
          <w:szCs w:val="20"/>
        </w:rPr>
      </w:pPr>
      <w:r w:rsidRPr="00257BB0">
        <w:rPr>
          <w:rFonts w:ascii="Times New Roman" w:hAnsi="Times New Roman" w:cs="Times New Roman"/>
          <w:sz w:val="20"/>
          <w:szCs w:val="20"/>
        </w:rPr>
        <w:t>The following criteria will be used to base a decision on whether management will approve a student’s request for a leave of absence:</w:t>
      </w:r>
    </w:p>
    <w:p w14:paraId="01687D9E" w14:textId="77777777" w:rsidR="00D76056" w:rsidRPr="00257BB0" w:rsidRDefault="00D76056" w:rsidP="006C7E35">
      <w:pPr>
        <w:pStyle w:val="ListParagraph"/>
        <w:numPr>
          <w:ilvl w:val="0"/>
          <w:numId w:val="1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Serious medical reasons deemed necessary by a physician</w:t>
      </w:r>
    </w:p>
    <w:p w14:paraId="20A7BB1E" w14:textId="77777777" w:rsidR="00D76056" w:rsidRPr="00257BB0" w:rsidRDefault="00D76056" w:rsidP="006C7E35">
      <w:pPr>
        <w:pStyle w:val="ListParagraph"/>
        <w:numPr>
          <w:ilvl w:val="0"/>
          <w:numId w:val="1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Maternity Leave</w:t>
      </w:r>
    </w:p>
    <w:p w14:paraId="4A4D6C99" w14:textId="77777777" w:rsidR="005B4835" w:rsidRPr="00257BB0" w:rsidRDefault="005B4835" w:rsidP="006C7E35">
      <w:pPr>
        <w:widowControl w:val="0"/>
        <w:pBdr>
          <w:top w:val="nil"/>
          <w:left w:val="nil"/>
          <w:bottom w:val="nil"/>
          <w:right w:val="nil"/>
          <w:between w:val="nil"/>
        </w:pBdr>
        <w:spacing w:after="0" w:line="240" w:lineRule="auto"/>
        <w:rPr>
          <w:rFonts w:ascii="Times New Roman" w:hAnsi="Times New Roman" w:cs="Times New Roman"/>
          <w:sz w:val="20"/>
          <w:szCs w:val="20"/>
          <w:u w:val="single"/>
        </w:rPr>
      </w:pPr>
    </w:p>
    <w:p w14:paraId="174BF51D" w14:textId="77777777" w:rsidR="005B4835" w:rsidRPr="00257BB0" w:rsidRDefault="00000000" w:rsidP="006C7E35">
      <w:pPr>
        <w:widowControl w:val="0"/>
        <w:pBdr>
          <w:top w:val="nil"/>
          <w:left w:val="nil"/>
          <w:bottom w:val="nil"/>
          <w:right w:val="nil"/>
          <w:between w:val="nil"/>
        </w:pBd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The Veterans Benefits and Transition Act of 2018</w:t>
      </w:r>
    </w:p>
    <w:p w14:paraId="5807109B" w14:textId="77777777" w:rsidR="005B4835" w:rsidRPr="00257BB0" w:rsidRDefault="005B4835" w:rsidP="006C7E35">
      <w:pPr>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p w14:paraId="2214F78E"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Taylor Andrews Academy will allow GI Bill</w:t>
      </w:r>
      <w:r w:rsidRPr="00257BB0">
        <w:rPr>
          <w:rFonts w:ascii="Times New Roman" w:eastAsia="Arial" w:hAnsi="Times New Roman" w:cs="Times New Roman"/>
          <w:color w:val="2E2E2E"/>
          <w:sz w:val="20"/>
          <w:szCs w:val="20"/>
        </w:rPr>
        <w:t>®</w:t>
      </w:r>
      <w:r w:rsidRPr="00257BB0">
        <w:rPr>
          <w:rFonts w:ascii="Times New Roman" w:hAnsi="Times New Roman" w:cs="Times New Roman"/>
          <w:color w:val="000000"/>
          <w:sz w:val="20"/>
          <w:szCs w:val="20"/>
        </w:rPr>
        <w:t xml:space="preserve"> and VR&amp;E beneficiaries (Chapter 33 and Chapter 31 beneficiaries) to attend a course of education or training for up to 90 days from the date the beneficiary provides a certificate of eligibility, or valid VAF 28-1905. This allows the beneficiary to attend the course until VA provides payment to the institution.  Taylor Andrews Academy will also not impose a penalty, or require the beneficiary to borrow additional funds to cover tuition and fees due to late payments from VA.</w:t>
      </w:r>
    </w:p>
    <w:p w14:paraId="1969D5FC"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eastAsia="Arial" w:hAnsi="Times New Roman" w:cs="Times New Roman"/>
          <w:color w:val="2E2E2E"/>
          <w:sz w:val="20"/>
          <w:szCs w:val="20"/>
        </w:rPr>
        <w:t>GI Bill® is a registered trademark of the U.S. Department of Veterans Affairs (VA). More information about education benefits offered by VA is available at the official U.S. government Web site at </w:t>
      </w:r>
      <w:hyperlink r:id="rId8">
        <w:r w:rsidRPr="00257BB0">
          <w:rPr>
            <w:rFonts w:ascii="Times New Roman" w:eastAsia="Arial" w:hAnsi="Times New Roman" w:cs="Times New Roman"/>
            <w:color w:val="7D478A"/>
            <w:sz w:val="20"/>
            <w:szCs w:val="20"/>
            <w:u w:val="single"/>
          </w:rPr>
          <w:t>https://www.benefits.va.gov/gibill.</w:t>
        </w:r>
      </w:hyperlink>
      <w:r w:rsidRPr="00257BB0">
        <w:rPr>
          <w:rFonts w:ascii="Times New Roman" w:hAnsi="Times New Roman" w:cs="Times New Roman"/>
          <w:color w:val="000000"/>
          <w:sz w:val="20"/>
          <w:szCs w:val="20"/>
        </w:rPr>
        <w:t xml:space="preserve"> </w:t>
      </w:r>
    </w:p>
    <w:p w14:paraId="0C42DE65"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sz w:val="20"/>
          <w:szCs w:val="20"/>
        </w:rPr>
      </w:pPr>
    </w:p>
    <w:p w14:paraId="7C5A84DB" w14:textId="77777777" w:rsidR="005B4835" w:rsidRPr="00257BB0" w:rsidRDefault="00000000" w:rsidP="006C7E35">
      <w:pPr>
        <w:spacing w:before="240" w:after="240" w:line="240" w:lineRule="auto"/>
        <w:rPr>
          <w:rFonts w:ascii="Times New Roman" w:hAnsi="Times New Roman" w:cs="Times New Roman"/>
          <w:color w:val="000000"/>
          <w:sz w:val="20"/>
          <w:szCs w:val="20"/>
        </w:rPr>
      </w:pPr>
      <w:r w:rsidRPr="00257BB0">
        <w:rPr>
          <w:rFonts w:ascii="Times New Roman" w:eastAsia="Arial" w:hAnsi="Times New Roman" w:cs="Times New Roman"/>
          <w:sz w:val="20"/>
          <w:szCs w:val="20"/>
        </w:rPr>
        <w:t xml:space="preserve">Military: Montgomery &amp; Post -9/11 G.I. Bill® Students: GI Bill® is a registered trademark of the U.S. Department of Veterans Affairs (VA). Students using veterans’ benefits will be allowed to attend and participate during education, without financial or access penalty, during the period beginning on the date on which the individual provides Taylor Andrews Academy with a certificate of eligibility for entitlement to educational assistance. </w:t>
      </w:r>
    </w:p>
    <w:p w14:paraId="37A7C04B"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3988C51A"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DRUG &amp; ALCOHOL-FREE SCHOOL &amp; WORKPLACE PROGRAM</w:t>
      </w:r>
    </w:p>
    <w:p w14:paraId="4EFE57B4" w14:textId="192FDC35"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color w:val="000000"/>
          <w:sz w:val="20"/>
          <w:szCs w:val="20"/>
        </w:rPr>
        <w:t xml:space="preserve">TAA prides itself on providing a drug and </w:t>
      </w:r>
      <w:r w:rsidR="006C7E35" w:rsidRPr="00257BB0">
        <w:rPr>
          <w:rFonts w:ascii="Times New Roman" w:hAnsi="Times New Roman" w:cs="Times New Roman"/>
          <w:color w:val="000000"/>
          <w:sz w:val="20"/>
          <w:szCs w:val="20"/>
        </w:rPr>
        <w:t>alcohol-free</w:t>
      </w:r>
      <w:r w:rsidRPr="00257BB0">
        <w:rPr>
          <w:rFonts w:ascii="Times New Roman" w:hAnsi="Times New Roman" w:cs="Times New Roman"/>
          <w:color w:val="000000"/>
          <w:sz w:val="20"/>
          <w:szCs w:val="20"/>
        </w:rPr>
        <w:t xml:space="preserve"> environment.  We recognize that substance abuse is a threat to the safety, health and job performance of its employees and students.  </w:t>
      </w:r>
      <w:r w:rsidRPr="00257BB0">
        <w:rPr>
          <w:rFonts w:ascii="Times New Roman" w:hAnsi="Times New Roman" w:cs="Times New Roman"/>
          <w:sz w:val="20"/>
          <w:szCs w:val="20"/>
        </w:rPr>
        <w:t xml:space="preserve">At TA, the illicit use of drugs and/or alcohol by staff or students is strictly prohibited.  Also, the manufacture, distribution, dispensation, possession, sale, purchase, offer to buy or sell, or use of alcohol, illegal drugs or related paraphernalia are the illegal use of any drugs (including the misuse of prescription drugs) at TA or while engaged in the course curriculum is strictly prohibited. </w:t>
      </w:r>
    </w:p>
    <w:p w14:paraId="0E776564" w14:textId="77777777" w:rsidR="005B4835" w:rsidRPr="00257BB0" w:rsidRDefault="005B4835" w:rsidP="006C7E35">
      <w:pPr>
        <w:spacing w:after="0" w:line="240" w:lineRule="auto"/>
        <w:rPr>
          <w:rFonts w:ascii="Times New Roman" w:hAnsi="Times New Roman" w:cs="Times New Roman"/>
          <w:sz w:val="20"/>
          <w:szCs w:val="20"/>
        </w:rPr>
      </w:pPr>
    </w:p>
    <w:p w14:paraId="15796E5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sz w:val="20"/>
          <w:szCs w:val="20"/>
        </w:rPr>
        <w:t xml:space="preserve">The Academy also prohibits such conduct during non-curriculum time to the extent that, in the judgment of TA, it impairs a student’s or staff member’s ability to progress through the curriculum, threatens the reputation and/or integrity of the Academy or violates the law. Any student or staff member who violates this policy is subject to suspension, legal sanctions and/or termination from school or work. Drug and/or alcohol testing may be requested at the expense of the student or employee if the person is suspected of illicit drug or alcohol usage.  </w:t>
      </w:r>
      <w:r w:rsidRPr="00257BB0">
        <w:rPr>
          <w:rFonts w:ascii="Times New Roman" w:hAnsi="Times New Roman" w:cs="Times New Roman"/>
          <w:color w:val="000000"/>
          <w:sz w:val="20"/>
          <w:szCs w:val="20"/>
        </w:rPr>
        <w:t>Reasonable suspicion means tests may be required if there is any of the following:  Observable (actual use, possession, odors, abnormal behavior or physical characteristics; or a drug-related investigation, arrest or conviction or an investigation of theft).</w:t>
      </w:r>
    </w:p>
    <w:p w14:paraId="6E8BD919" w14:textId="77777777" w:rsidR="005B4835" w:rsidRPr="00257BB0" w:rsidRDefault="005B4835" w:rsidP="006C7E35">
      <w:pPr>
        <w:spacing w:after="0" w:line="240" w:lineRule="auto"/>
        <w:rPr>
          <w:rFonts w:ascii="Times New Roman" w:hAnsi="Times New Roman" w:cs="Times New Roman"/>
          <w:color w:val="000000"/>
          <w:sz w:val="20"/>
          <w:szCs w:val="20"/>
        </w:rPr>
      </w:pPr>
    </w:p>
    <w:p w14:paraId="061482D4"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sz w:val="20"/>
          <w:szCs w:val="20"/>
        </w:rPr>
        <w:t xml:space="preserve">Any student or staff member who has illegal possession or engages in the illicit use of drugs or alcohol is also subject to criminal prosecution. TA will refer violators to the appropriate authorities for investigation and </w:t>
      </w:r>
      <w:r w:rsidRPr="00257BB0">
        <w:rPr>
          <w:rFonts w:ascii="Times New Roman" w:hAnsi="Times New Roman" w:cs="Times New Roman"/>
          <w:color w:val="000000"/>
          <w:sz w:val="20"/>
          <w:szCs w:val="20"/>
        </w:rPr>
        <w:t>will be immediately removed from duty or class and subject to disciplinary action up to and including termination.</w:t>
      </w:r>
    </w:p>
    <w:p w14:paraId="5BEBC479"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7EDD3E67" w14:textId="733E969D"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Students or staff members who use prescription drugs should follow the prescribing physician’s directions for use and all prescriptions are to be kept in the prescription bottle with the appropriate name of the user. If use of a prescription drug may impair your performance or affect safety while performing course-related services, you should notify a </w:t>
      </w:r>
      <w:r w:rsidR="006C7E35" w:rsidRPr="00257BB0">
        <w:rPr>
          <w:rFonts w:ascii="Times New Roman" w:hAnsi="Times New Roman" w:cs="Times New Roman"/>
          <w:color w:val="000000"/>
          <w:sz w:val="20"/>
          <w:szCs w:val="20"/>
        </w:rPr>
        <w:t>director</w:t>
      </w:r>
      <w:r w:rsidRPr="00257BB0">
        <w:rPr>
          <w:rFonts w:ascii="Times New Roman" w:hAnsi="Times New Roman" w:cs="Times New Roman"/>
          <w:color w:val="000000"/>
          <w:sz w:val="20"/>
          <w:szCs w:val="20"/>
        </w:rPr>
        <w:t xml:space="preserve"> immediately so the Academy can take whatever action it finds appropriate to protect your safety and that of other students and clients. Any staff member or student who violates this policy is subject to suspension or expulsion from the program.   </w:t>
      </w:r>
    </w:p>
    <w:p w14:paraId="08AFFD91"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629F58CC" w14:textId="07181984"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w:t>
      </w:r>
      <w:r w:rsidR="006C7E35" w:rsidRPr="00257BB0">
        <w:rPr>
          <w:rFonts w:ascii="Times New Roman" w:hAnsi="Times New Roman" w:cs="Times New Roman"/>
          <w:color w:val="000000"/>
          <w:sz w:val="20"/>
          <w:szCs w:val="20"/>
        </w:rPr>
        <w:t>Regarding</w:t>
      </w:r>
      <w:r w:rsidRPr="00257BB0">
        <w:rPr>
          <w:rFonts w:ascii="Times New Roman" w:hAnsi="Times New Roman" w:cs="Times New Roman"/>
          <w:color w:val="000000"/>
          <w:sz w:val="20"/>
          <w:szCs w:val="20"/>
        </w:rPr>
        <w:t xml:space="preserve"> alcohol, as a condition of employment, or enrollment staff members and students are held to the same policy.   For an employee or student to use alcohol, while on TAA time or on TAA business, or to report to work or </w:t>
      </w:r>
      <w:r w:rsidRPr="00257BB0">
        <w:rPr>
          <w:rFonts w:ascii="Times New Roman" w:hAnsi="Times New Roman" w:cs="Times New Roman"/>
          <w:color w:val="000000"/>
          <w:sz w:val="20"/>
          <w:szCs w:val="20"/>
        </w:rPr>
        <w:lastRenderedPageBreak/>
        <w:t xml:space="preserve">attend class under the influence of alcohol is grounds for termination. A student or employee </w:t>
      </w:r>
      <w:r w:rsidR="006C7E35" w:rsidRPr="00257BB0">
        <w:rPr>
          <w:rFonts w:ascii="Times New Roman" w:hAnsi="Times New Roman" w:cs="Times New Roman"/>
          <w:color w:val="000000"/>
          <w:sz w:val="20"/>
          <w:szCs w:val="20"/>
        </w:rPr>
        <w:t>is</w:t>
      </w:r>
      <w:r w:rsidRPr="00257BB0">
        <w:rPr>
          <w:rFonts w:ascii="Times New Roman" w:hAnsi="Times New Roman" w:cs="Times New Roman"/>
          <w:color w:val="000000"/>
          <w:sz w:val="20"/>
          <w:szCs w:val="20"/>
        </w:rPr>
        <w:t xml:space="preserve"> in violation of this policy when he or she is working or attending class and has a breath, blood or urine alcohol result greater than or equal to .04%.  A prospective employee or student applicant who has a positive test or “refusal to test” will not be further considered for employment.</w:t>
      </w:r>
    </w:p>
    <w:p w14:paraId="161E81FF"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2B6DDF1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TAA is required to provide information to its students, and employees to prevent drug and alcohol abuse. The school is required to review its program once every two years to determine its effectiveness and to ensure that its sanctions are being enforced. This material must be distributed annually and must be distributed to any new students and employees. </w:t>
      </w:r>
    </w:p>
    <w:p w14:paraId="31144BD3" w14:textId="77777777" w:rsidR="005B4835" w:rsidRPr="00257BB0" w:rsidRDefault="005B4835" w:rsidP="006C7E35">
      <w:pPr>
        <w:spacing w:after="0" w:line="240" w:lineRule="auto"/>
        <w:rPr>
          <w:rFonts w:ascii="Times New Roman" w:hAnsi="Times New Roman" w:cs="Times New Roman"/>
          <w:color w:val="000000"/>
          <w:sz w:val="20"/>
          <w:szCs w:val="20"/>
        </w:rPr>
      </w:pPr>
    </w:p>
    <w:p w14:paraId="72ADA8A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sz w:val="20"/>
          <w:szCs w:val="20"/>
        </w:rPr>
        <w:t xml:space="preserve">The use of illicit drugs and alcohol can cause numerous health issues.  For more information about the effect of alcohol and drug abuse, please visit </w:t>
      </w:r>
      <w:hyperlink r:id="rId9">
        <w:r w:rsidRPr="00257BB0">
          <w:rPr>
            <w:rFonts w:ascii="Times New Roman" w:hAnsi="Times New Roman" w:cs="Times New Roman"/>
            <w:color w:val="000099"/>
            <w:sz w:val="20"/>
            <w:szCs w:val="20"/>
            <w:u w:val="single"/>
          </w:rPr>
          <w:t>www.drugfree.org</w:t>
        </w:r>
      </w:hyperlink>
      <w:r w:rsidRPr="00257BB0">
        <w:rPr>
          <w:rFonts w:ascii="Times New Roman" w:hAnsi="Times New Roman" w:cs="Times New Roman"/>
          <w:sz w:val="20"/>
          <w:szCs w:val="20"/>
        </w:rPr>
        <w:t xml:space="preserve">.  </w:t>
      </w:r>
      <w:r w:rsidRPr="00257BB0">
        <w:rPr>
          <w:rFonts w:ascii="Times New Roman" w:hAnsi="Times New Roman" w:cs="Times New Roman"/>
          <w:color w:val="000000"/>
          <w:sz w:val="20"/>
          <w:szCs w:val="20"/>
        </w:rPr>
        <w:t xml:space="preserve">For descriptions of health risks, please visit: </w:t>
      </w:r>
      <w:r w:rsidRPr="00257BB0">
        <w:rPr>
          <w:rFonts w:ascii="Times New Roman" w:hAnsi="Times New Roman" w:cs="Times New Roman"/>
          <w:color w:val="0000FF"/>
          <w:sz w:val="20"/>
          <w:szCs w:val="20"/>
        </w:rPr>
        <w:t xml:space="preserve">www.health.utha.gov, www.drugabuse.gov, </w:t>
      </w:r>
      <w:r w:rsidRPr="00257BB0">
        <w:rPr>
          <w:rFonts w:ascii="Times New Roman" w:hAnsi="Times New Roman" w:cs="Times New Roman"/>
          <w:color w:val="000000"/>
          <w:sz w:val="20"/>
          <w:szCs w:val="20"/>
        </w:rPr>
        <w:t xml:space="preserve">or </w:t>
      </w:r>
      <w:hyperlink r:id="rId10">
        <w:r w:rsidRPr="00257BB0">
          <w:rPr>
            <w:rFonts w:ascii="Times New Roman" w:hAnsi="Times New Roman" w:cs="Times New Roman"/>
            <w:color w:val="0000FF"/>
            <w:sz w:val="20"/>
            <w:szCs w:val="20"/>
            <w:u w:val="single"/>
          </w:rPr>
          <w:t>www.dsamh.utah.gov</w:t>
        </w:r>
      </w:hyperlink>
      <w:r w:rsidRPr="00257BB0">
        <w:rPr>
          <w:rFonts w:ascii="Times New Roman" w:hAnsi="Times New Roman" w:cs="Times New Roman"/>
          <w:color w:val="0000FF"/>
          <w:sz w:val="20"/>
          <w:szCs w:val="20"/>
        </w:rPr>
        <w:t xml:space="preserve">.  </w:t>
      </w:r>
      <w:r w:rsidRPr="00257BB0">
        <w:rPr>
          <w:rFonts w:ascii="Times New Roman" w:hAnsi="Times New Roman" w:cs="Times New Roman"/>
          <w:color w:val="000000"/>
          <w:sz w:val="20"/>
          <w:szCs w:val="20"/>
        </w:rPr>
        <w:t xml:space="preserve">For descriptions of applicable legal sanctions under state, local, and federal law, please visit:  </w:t>
      </w:r>
      <w:r w:rsidRPr="00257BB0">
        <w:rPr>
          <w:rFonts w:ascii="Times New Roman" w:hAnsi="Times New Roman" w:cs="Times New Roman"/>
          <w:color w:val="0000FF"/>
          <w:sz w:val="20"/>
          <w:szCs w:val="20"/>
        </w:rPr>
        <w:t xml:space="preserve">www.utah.gov </w:t>
      </w:r>
      <w:r w:rsidRPr="00257BB0">
        <w:rPr>
          <w:rFonts w:ascii="Times New Roman" w:hAnsi="Times New Roman" w:cs="Times New Roman"/>
          <w:color w:val="000000"/>
          <w:sz w:val="20"/>
          <w:szCs w:val="20"/>
        </w:rPr>
        <w:t xml:space="preserve">or </w:t>
      </w:r>
      <w:r w:rsidRPr="00257BB0">
        <w:rPr>
          <w:rFonts w:ascii="Times New Roman" w:hAnsi="Times New Roman" w:cs="Times New Roman"/>
          <w:color w:val="0000FF"/>
          <w:sz w:val="20"/>
          <w:szCs w:val="20"/>
        </w:rPr>
        <w:t>www.utcourts.utah.gov</w:t>
      </w:r>
      <w:r w:rsidRPr="00257BB0">
        <w:rPr>
          <w:rFonts w:ascii="Times New Roman" w:hAnsi="Times New Roman" w:cs="Times New Roman"/>
          <w:color w:val="000000"/>
          <w:sz w:val="20"/>
          <w:szCs w:val="20"/>
        </w:rPr>
        <w:t>.</w:t>
      </w:r>
    </w:p>
    <w:p w14:paraId="0B2C080E" w14:textId="77777777" w:rsidR="005B4835" w:rsidRPr="00257BB0" w:rsidRDefault="005B4835" w:rsidP="006C7E35">
      <w:pPr>
        <w:spacing w:after="0" w:line="240" w:lineRule="auto"/>
        <w:rPr>
          <w:rFonts w:ascii="Times New Roman" w:hAnsi="Times New Roman" w:cs="Times New Roman"/>
          <w:color w:val="000000"/>
          <w:sz w:val="20"/>
          <w:szCs w:val="20"/>
        </w:rPr>
      </w:pPr>
    </w:p>
    <w:p w14:paraId="333DBE74"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Definitions</w:t>
      </w:r>
    </w:p>
    <w:p w14:paraId="62C038E9"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“Alcohol”</w:t>
      </w:r>
      <w:r w:rsidRPr="00257BB0">
        <w:rPr>
          <w:rFonts w:ascii="Times New Roman" w:hAnsi="Times New Roman" w:cs="Times New Roman"/>
          <w:color w:val="000000"/>
          <w:sz w:val="20"/>
          <w:szCs w:val="20"/>
        </w:rPr>
        <w:t xml:space="preserve"> means the intoxicating agent in beverage alcohol, ethyl alcohol, or other low molecular weight alcohols including methyl and isopropyl alcohol.  </w:t>
      </w:r>
    </w:p>
    <w:p w14:paraId="03543B82" w14:textId="77777777" w:rsidR="005B4835" w:rsidRPr="00257BB0" w:rsidRDefault="005B4835" w:rsidP="006C7E35">
      <w:pPr>
        <w:spacing w:after="0" w:line="240" w:lineRule="auto"/>
        <w:rPr>
          <w:rFonts w:ascii="Times New Roman" w:hAnsi="Times New Roman" w:cs="Times New Roman"/>
          <w:color w:val="000000"/>
          <w:sz w:val="20"/>
          <w:szCs w:val="20"/>
        </w:rPr>
      </w:pPr>
    </w:p>
    <w:p w14:paraId="517B9D2D"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“Alcohol Use”</w:t>
      </w:r>
      <w:r w:rsidRPr="00257BB0">
        <w:rPr>
          <w:rFonts w:ascii="Times New Roman" w:hAnsi="Times New Roman" w:cs="Times New Roman"/>
          <w:color w:val="000000"/>
          <w:sz w:val="20"/>
          <w:szCs w:val="20"/>
        </w:rPr>
        <w:t xml:space="preserve"> means the drinking or swallowing of any beverage, liquid mixture or preparation (including any medication), containing alcohol.   </w:t>
      </w:r>
    </w:p>
    <w:p w14:paraId="0E49B4F9" w14:textId="77777777" w:rsidR="005B4835" w:rsidRPr="00257BB0" w:rsidRDefault="005B4835" w:rsidP="006C7E35">
      <w:pPr>
        <w:spacing w:after="0" w:line="240" w:lineRule="auto"/>
        <w:rPr>
          <w:rFonts w:ascii="Times New Roman" w:hAnsi="Times New Roman" w:cs="Times New Roman"/>
          <w:color w:val="000000"/>
          <w:sz w:val="20"/>
          <w:szCs w:val="20"/>
        </w:rPr>
      </w:pPr>
    </w:p>
    <w:p w14:paraId="3CB074F9"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“Alcohol Testing”</w:t>
      </w:r>
      <w:r w:rsidRPr="00257BB0">
        <w:rPr>
          <w:rFonts w:ascii="Times New Roman" w:hAnsi="Times New Roman" w:cs="Times New Roman"/>
          <w:color w:val="000000"/>
          <w:sz w:val="20"/>
          <w:szCs w:val="20"/>
        </w:rPr>
        <w:t xml:space="preserve"> means to be tested by a certified breath-alcohol technician, using a DOT approved breath testing device or a DOT approved initial screening device. Blood and urine alcohol testing may also be used at the discretion of the employer.</w:t>
      </w:r>
    </w:p>
    <w:p w14:paraId="588436FE" w14:textId="77777777" w:rsidR="005B4835" w:rsidRPr="00257BB0" w:rsidRDefault="005B4835" w:rsidP="006C7E35">
      <w:pPr>
        <w:spacing w:after="0" w:line="240" w:lineRule="auto"/>
        <w:rPr>
          <w:rFonts w:ascii="Times New Roman" w:hAnsi="Times New Roman" w:cs="Times New Roman"/>
          <w:color w:val="000000"/>
          <w:sz w:val="20"/>
          <w:szCs w:val="20"/>
        </w:rPr>
      </w:pPr>
    </w:p>
    <w:p w14:paraId="633E9380"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“Controlled Substance or Drug”</w:t>
      </w:r>
      <w:r w:rsidRPr="00257BB0">
        <w:rPr>
          <w:rFonts w:ascii="Times New Roman" w:hAnsi="Times New Roman" w:cs="Times New Roman"/>
          <w:color w:val="000000"/>
          <w:sz w:val="20"/>
          <w:szCs w:val="20"/>
        </w:rPr>
        <w:t xml:space="preserve"> means any prescribed drug or controlled substance including those assigned by 21 U.S.C. 802 and includes all substances listed on Schedule 1, through Schedule V., as they may be revised from time-to-time (21 CFR 1308), including but not limited to:</w:t>
      </w:r>
    </w:p>
    <w:p w14:paraId="72AD7E8C"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Marijuana Benzodiazepines Narcotics</w:t>
      </w:r>
    </w:p>
    <w:p w14:paraId="04DCB40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Cocaine Barbiturates Phencyclidine (PCP)</w:t>
      </w:r>
    </w:p>
    <w:p w14:paraId="21F32B10"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Amphetamines Opiates Other Hallucinogens</w:t>
      </w:r>
    </w:p>
    <w:p w14:paraId="08C7D956" w14:textId="77777777" w:rsidR="005B4835" w:rsidRPr="00257BB0" w:rsidRDefault="005B4835" w:rsidP="006C7E35">
      <w:pPr>
        <w:spacing w:after="0" w:line="240" w:lineRule="auto"/>
        <w:rPr>
          <w:rFonts w:ascii="Times New Roman" w:hAnsi="Times New Roman" w:cs="Times New Roman"/>
          <w:color w:val="000000"/>
          <w:sz w:val="20"/>
          <w:szCs w:val="20"/>
        </w:rPr>
      </w:pPr>
    </w:p>
    <w:p w14:paraId="75E96785"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“Drug Testing” or “Drug Test”</w:t>
      </w:r>
      <w:r w:rsidRPr="00257BB0">
        <w:rPr>
          <w:rFonts w:ascii="Times New Roman" w:hAnsi="Times New Roman" w:cs="Times New Roman"/>
          <w:color w:val="000000"/>
          <w:sz w:val="20"/>
          <w:szCs w:val="20"/>
        </w:rPr>
        <w:t xml:space="preserve"> means the scientific analysis for the presence of drugs or their metabolites in specimens from the human body. Analysis will include separate screening and confirmation tests.</w:t>
      </w:r>
    </w:p>
    <w:p w14:paraId="16354AC3" w14:textId="77777777" w:rsidR="005B4835" w:rsidRPr="00257BB0" w:rsidRDefault="005B4835" w:rsidP="006C7E35">
      <w:pPr>
        <w:spacing w:after="0" w:line="240" w:lineRule="auto"/>
        <w:rPr>
          <w:rFonts w:ascii="Times New Roman" w:hAnsi="Times New Roman" w:cs="Times New Roman"/>
          <w:color w:val="000000"/>
          <w:sz w:val="20"/>
          <w:szCs w:val="20"/>
        </w:rPr>
      </w:pPr>
    </w:p>
    <w:p w14:paraId="1581CE9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“Employee”</w:t>
      </w:r>
      <w:r w:rsidRPr="00257BB0">
        <w:rPr>
          <w:rFonts w:ascii="Times New Roman" w:hAnsi="Times New Roman" w:cs="Times New Roman"/>
          <w:color w:val="000000"/>
          <w:sz w:val="20"/>
          <w:szCs w:val="20"/>
        </w:rPr>
        <w:t xml:space="preserve"> means any person or officer in the service of the employer for compensation. </w:t>
      </w:r>
    </w:p>
    <w:p w14:paraId="2FE04A95" w14:textId="77777777" w:rsidR="005B4835" w:rsidRPr="00257BB0" w:rsidRDefault="005B4835" w:rsidP="006C7E35">
      <w:pPr>
        <w:spacing w:after="0" w:line="240" w:lineRule="auto"/>
        <w:rPr>
          <w:rFonts w:ascii="Times New Roman" w:hAnsi="Times New Roman" w:cs="Times New Roman"/>
          <w:color w:val="000000"/>
          <w:sz w:val="20"/>
          <w:szCs w:val="20"/>
        </w:rPr>
      </w:pPr>
    </w:p>
    <w:p w14:paraId="4A99FF09"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“Prospective Employee”</w:t>
      </w:r>
      <w:r w:rsidRPr="00257BB0">
        <w:rPr>
          <w:rFonts w:ascii="Times New Roman" w:hAnsi="Times New Roman" w:cs="Times New Roman"/>
          <w:color w:val="000000"/>
          <w:sz w:val="20"/>
          <w:szCs w:val="20"/>
        </w:rPr>
        <w:t xml:space="preserve"> means any person who has made a written or oral application to become an employee of the Company.</w:t>
      </w:r>
    </w:p>
    <w:p w14:paraId="10D9CBFF" w14:textId="77777777" w:rsidR="005B4835" w:rsidRPr="00257BB0" w:rsidRDefault="005B4835" w:rsidP="006C7E35">
      <w:pPr>
        <w:spacing w:after="0" w:line="240" w:lineRule="auto"/>
        <w:rPr>
          <w:rFonts w:ascii="Times New Roman" w:hAnsi="Times New Roman" w:cs="Times New Roman"/>
          <w:color w:val="000000"/>
          <w:sz w:val="20"/>
          <w:szCs w:val="20"/>
        </w:rPr>
      </w:pPr>
    </w:p>
    <w:p w14:paraId="0E73B34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“Reasonable Suspicion”</w:t>
      </w:r>
      <w:r w:rsidRPr="00257BB0">
        <w:rPr>
          <w:rFonts w:ascii="Times New Roman" w:hAnsi="Times New Roman" w:cs="Times New Roman"/>
          <w:color w:val="000000"/>
          <w:sz w:val="20"/>
          <w:szCs w:val="20"/>
        </w:rPr>
        <w:t xml:space="preserve"> means an articulated belief, based on recorded specific facts and observations, and reasonable inference drawn from those facts and observations, that an employee or student is in violation of this policy.</w:t>
      </w:r>
    </w:p>
    <w:p w14:paraId="07B27D9F" w14:textId="77777777" w:rsidR="005B4835" w:rsidRPr="00257BB0" w:rsidRDefault="005B4835" w:rsidP="006C7E35">
      <w:pPr>
        <w:spacing w:after="0" w:line="240" w:lineRule="auto"/>
        <w:rPr>
          <w:rFonts w:ascii="Times New Roman" w:hAnsi="Times New Roman" w:cs="Times New Roman"/>
          <w:color w:val="000000"/>
          <w:sz w:val="20"/>
          <w:szCs w:val="20"/>
        </w:rPr>
      </w:pPr>
    </w:p>
    <w:p w14:paraId="6589FEC6"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 xml:space="preserve"> “Use”</w:t>
      </w:r>
      <w:r w:rsidRPr="00257BB0">
        <w:rPr>
          <w:rFonts w:ascii="Times New Roman" w:hAnsi="Times New Roman" w:cs="Times New Roman"/>
          <w:color w:val="000000"/>
          <w:sz w:val="20"/>
          <w:szCs w:val="20"/>
        </w:rPr>
        <w:t xml:space="preserve"> means to consume, sell, purchase, manufacture, distribute, and be under the influence of, report to work under the influence of, or be in possession of drugs or alcohol. The term use shall also include the presence of drugs or alcohol in the body of an employee or student, including the presence as a metabolite, the use of a prescription drug without a valid prescription from a health care provider and not using a prescription drug as prescribed by the authorizing health care provider.</w:t>
      </w:r>
    </w:p>
    <w:p w14:paraId="79FFCCBD" w14:textId="77777777" w:rsidR="005B4835" w:rsidRPr="00257BB0" w:rsidRDefault="005B4835" w:rsidP="006C7E35">
      <w:pPr>
        <w:spacing w:after="0" w:line="240" w:lineRule="auto"/>
        <w:rPr>
          <w:rFonts w:ascii="Times New Roman" w:hAnsi="Times New Roman" w:cs="Times New Roman"/>
          <w:color w:val="000000"/>
          <w:sz w:val="20"/>
          <w:szCs w:val="20"/>
        </w:rPr>
      </w:pPr>
    </w:p>
    <w:p w14:paraId="655E748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“Positive Drug Test”</w:t>
      </w:r>
      <w:r w:rsidRPr="00257BB0">
        <w:rPr>
          <w:rFonts w:ascii="Times New Roman" w:hAnsi="Times New Roman" w:cs="Times New Roman"/>
          <w:color w:val="000000"/>
          <w:sz w:val="20"/>
          <w:szCs w:val="20"/>
        </w:rPr>
        <w:t xml:space="preserve"> means the drug test levels on both the screening test and the confirmation test are at or above the level recognized as positive by the U.S Department of Health and Human Services, in its Mandatory Guidelines for Federal Workplace Drug Testing Programs, or the standard cutoff levels set by the laboratory; and the MRO has verified the test results as positive.</w:t>
      </w:r>
    </w:p>
    <w:p w14:paraId="73AA5C33"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“Positive Alcohol Test”</w:t>
      </w:r>
      <w:r w:rsidRPr="00257BB0">
        <w:rPr>
          <w:rFonts w:ascii="Times New Roman" w:hAnsi="Times New Roman" w:cs="Times New Roman"/>
          <w:color w:val="000000"/>
          <w:sz w:val="20"/>
          <w:szCs w:val="20"/>
        </w:rPr>
        <w:t xml:space="preserve"> means test levels on both the initial test and the confirmation test are .04 percent or greater (.04 gm. /210 liters of air or .04 gm. /deciliter of blood or .04 mg/ml of urine) “Adulterated” means a specimen that contains a substance that is not expected to be present in human urine, or contains a substance expected to be present but is at a concentration so high that it is not consistent with human urine.</w:t>
      </w:r>
    </w:p>
    <w:p w14:paraId="69A010F4" w14:textId="77777777" w:rsidR="005B4835" w:rsidRPr="00257BB0" w:rsidRDefault="005B4835" w:rsidP="006C7E35">
      <w:pPr>
        <w:spacing w:after="0" w:line="240" w:lineRule="auto"/>
        <w:rPr>
          <w:rFonts w:ascii="Times New Roman" w:hAnsi="Times New Roman" w:cs="Times New Roman"/>
          <w:color w:val="000000"/>
          <w:sz w:val="20"/>
          <w:szCs w:val="20"/>
        </w:rPr>
      </w:pPr>
    </w:p>
    <w:p w14:paraId="3CB7475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 xml:space="preserve"> “Actual knowledge”</w:t>
      </w:r>
      <w:r w:rsidRPr="00257BB0">
        <w:rPr>
          <w:rFonts w:ascii="Times New Roman" w:hAnsi="Times New Roman" w:cs="Times New Roman"/>
          <w:color w:val="000000"/>
          <w:sz w:val="20"/>
          <w:szCs w:val="20"/>
        </w:rPr>
        <w:t xml:space="preserve"> means knowledge by a supervisor that an employee/student has used </w:t>
      </w:r>
      <w:proofErr w:type="gramStart"/>
      <w:r w:rsidRPr="00257BB0">
        <w:rPr>
          <w:rFonts w:ascii="Times New Roman" w:hAnsi="Times New Roman" w:cs="Times New Roman"/>
          <w:color w:val="000000"/>
          <w:sz w:val="20"/>
          <w:szCs w:val="20"/>
        </w:rPr>
        <w:t>alcohol</w:t>
      </w:r>
      <w:proofErr w:type="gramEnd"/>
      <w:r w:rsidRPr="00257BB0">
        <w:rPr>
          <w:rFonts w:ascii="Times New Roman" w:hAnsi="Times New Roman" w:cs="Times New Roman"/>
          <w:color w:val="000000"/>
          <w:sz w:val="20"/>
          <w:szCs w:val="20"/>
        </w:rPr>
        <w:t xml:space="preserve"> or controlled substances based on the supervisor’s direct observation of the individual, or an individual’s admission of alcohol or controlled substance use. Direct observation as used in this definition means observation of alcohol or drug use and does not include observation of behavior or physical characteristics sufficient to warrant a reasonable suspicion test.</w:t>
      </w:r>
    </w:p>
    <w:p w14:paraId="5E39BC1C" w14:textId="77777777" w:rsidR="005B4835" w:rsidRPr="00257BB0" w:rsidRDefault="005B4835" w:rsidP="006C7E35">
      <w:pPr>
        <w:spacing w:after="0" w:line="240" w:lineRule="auto"/>
        <w:rPr>
          <w:rFonts w:ascii="Times New Roman" w:hAnsi="Times New Roman" w:cs="Times New Roman"/>
          <w:color w:val="000000"/>
          <w:sz w:val="20"/>
          <w:szCs w:val="20"/>
        </w:rPr>
      </w:pPr>
    </w:p>
    <w:p w14:paraId="67F26BA4"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Medical Review Officer (MRO)</w:t>
      </w:r>
      <w:r w:rsidRPr="00257BB0">
        <w:rPr>
          <w:rFonts w:ascii="Times New Roman" w:hAnsi="Times New Roman" w:cs="Times New Roman"/>
          <w:color w:val="000000"/>
          <w:sz w:val="20"/>
          <w:szCs w:val="20"/>
        </w:rPr>
        <w:t xml:space="preserve"> In the case of a “Positive, Adulterated, Substituted, or invalid” test result, the employee/student or prospective employee/student shall be so advised by the MRO, by telephone, on a confidential basis, prior to the reporting of the results to the designated Taylor Andrews officials(s). The employee/student shall have the right to discuss and explain the results, including the right to advise the MRO of any medication prescribed by his/her physician, which may have affected the results of the test. The MRO shall also review the chain-of-custody documentation to ensure compliance with normal chain-of-custody procedures.</w:t>
      </w:r>
    </w:p>
    <w:p w14:paraId="5A185AE1"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The MRO can report a non-negative test to TAA, without interviewing the individual if:</w:t>
      </w:r>
    </w:p>
    <w:p w14:paraId="73633D95" w14:textId="77777777" w:rsidR="005B4835" w:rsidRPr="00257BB0" w:rsidRDefault="00000000" w:rsidP="006C7E35">
      <w:pPr>
        <w:spacing w:after="0" w:line="240" w:lineRule="auto"/>
        <w:ind w:firstLine="720"/>
        <w:rPr>
          <w:rFonts w:ascii="Times New Roman" w:hAnsi="Times New Roman" w:cs="Times New Roman"/>
          <w:color w:val="000000"/>
          <w:sz w:val="20"/>
          <w:szCs w:val="20"/>
        </w:rPr>
      </w:pPr>
      <w:r w:rsidRPr="00257BB0">
        <w:rPr>
          <w:rFonts w:ascii="Times New Roman" w:hAnsi="Times New Roman" w:cs="Times New Roman"/>
          <w:color w:val="000000"/>
          <w:sz w:val="20"/>
          <w:szCs w:val="20"/>
        </w:rPr>
        <w:t>A. An individual has expressly declined the opportunity to discuss the test result with the MRO.</w:t>
      </w:r>
    </w:p>
    <w:p w14:paraId="413E60C9" w14:textId="77777777" w:rsidR="005B4835" w:rsidRPr="00257BB0" w:rsidRDefault="00000000" w:rsidP="006C7E35">
      <w:pPr>
        <w:spacing w:after="0" w:line="240" w:lineRule="auto"/>
        <w:ind w:left="720"/>
        <w:rPr>
          <w:rFonts w:ascii="Times New Roman" w:hAnsi="Times New Roman" w:cs="Times New Roman"/>
          <w:color w:val="000000"/>
          <w:sz w:val="20"/>
          <w:szCs w:val="20"/>
        </w:rPr>
      </w:pPr>
      <w:r w:rsidRPr="00257BB0">
        <w:rPr>
          <w:rFonts w:ascii="Times New Roman" w:hAnsi="Times New Roman" w:cs="Times New Roman"/>
          <w:color w:val="000000"/>
          <w:sz w:val="20"/>
          <w:szCs w:val="20"/>
        </w:rPr>
        <w:t>B. Taylor Andrews has successfully made and documented a contact with the individual and instructed the employee/student to contact the MRO and more than 72 hours have passed since the time the Company contacted the individual.</w:t>
      </w:r>
    </w:p>
    <w:p w14:paraId="1113C8FA" w14:textId="77777777" w:rsidR="005B4835" w:rsidRPr="00257BB0" w:rsidRDefault="00000000" w:rsidP="006C7E35">
      <w:pPr>
        <w:spacing w:after="0" w:line="240" w:lineRule="auto"/>
        <w:ind w:left="720"/>
        <w:rPr>
          <w:rFonts w:ascii="Times New Roman" w:hAnsi="Times New Roman" w:cs="Times New Roman"/>
          <w:color w:val="000000"/>
          <w:sz w:val="20"/>
          <w:szCs w:val="20"/>
        </w:rPr>
      </w:pPr>
      <w:r w:rsidRPr="00257BB0">
        <w:rPr>
          <w:rFonts w:ascii="Times New Roman" w:hAnsi="Times New Roman" w:cs="Times New Roman"/>
          <w:color w:val="000000"/>
          <w:sz w:val="20"/>
          <w:szCs w:val="20"/>
        </w:rPr>
        <w:t>C. If neither the Company nor the MRO, after making and documenting all reasonable efforts, has been able to contact the employee/student within 10 days of the date on which the MRO receives the confirmed test result from the laboratory.</w:t>
      </w:r>
    </w:p>
    <w:p w14:paraId="79DCC9C8" w14:textId="77777777" w:rsidR="005B4835" w:rsidRPr="00257BB0" w:rsidRDefault="005B4835" w:rsidP="006C7E35">
      <w:pPr>
        <w:spacing w:after="0" w:line="240" w:lineRule="auto"/>
        <w:rPr>
          <w:rFonts w:ascii="Times New Roman" w:hAnsi="Times New Roman" w:cs="Times New Roman"/>
          <w:color w:val="000000"/>
          <w:sz w:val="20"/>
          <w:szCs w:val="20"/>
        </w:rPr>
      </w:pPr>
    </w:p>
    <w:p w14:paraId="2635EBE1" w14:textId="77777777" w:rsidR="005B4835" w:rsidRPr="00257BB0" w:rsidRDefault="00000000" w:rsidP="006C7E35">
      <w:pP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Confidentiality</w:t>
      </w:r>
    </w:p>
    <w:p w14:paraId="7DA6D1B4" w14:textId="4CDA0EA1"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All Drug &amp; Alcohol test results will remain confidential to the extent required or allowed by law. TAA management will determine which persons within the company, or agents of the school, have a </w:t>
      </w:r>
      <w:r w:rsidR="006C7E35" w:rsidRPr="00257BB0">
        <w:rPr>
          <w:rFonts w:ascii="Times New Roman" w:hAnsi="Times New Roman" w:cs="Times New Roman"/>
          <w:color w:val="000000"/>
          <w:sz w:val="20"/>
          <w:szCs w:val="20"/>
        </w:rPr>
        <w:t>need-to-know</w:t>
      </w:r>
      <w:r w:rsidRPr="00257BB0">
        <w:rPr>
          <w:rFonts w:ascii="Times New Roman" w:hAnsi="Times New Roman" w:cs="Times New Roman"/>
          <w:color w:val="000000"/>
          <w:sz w:val="20"/>
          <w:szCs w:val="20"/>
        </w:rPr>
        <w:t xml:space="preserve"> individual test results.  Test and other records will be maintained in a secure manner so that disclosure of confidential and/or medical information to unauthorized persons does not occur.</w:t>
      </w:r>
    </w:p>
    <w:p w14:paraId="03C7E4B9" w14:textId="77777777" w:rsidR="005B4835" w:rsidRPr="00257BB0" w:rsidRDefault="005B4835" w:rsidP="006C7E35">
      <w:pPr>
        <w:spacing w:after="0" w:line="240" w:lineRule="auto"/>
        <w:rPr>
          <w:rFonts w:ascii="Times New Roman" w:hAnsi="Times New Roman" w:cs="Times New Roman"/>
          <w:color w:val="000000"/>
          <w:sz w:val="20"/>
          <w:szCs w:val="20"/>
        </w:rPr>
      </w:pPr>
    </w:p>
    <w:p w14:paraId="269E4A47" w14:textId="77777777" w:rsidR="005B4835" w:rsidRPr="00257BB0" w:rsidRDefault="00000000" w:rsidP="006C7E35">
      <w:pPr>
        <w:spacing w:after="0" w:line="240" w:lineRule="auto"/>
        <w:rPr>
          <w:rFonts w:ascii="Times New Roman" w:hAnsi="Times New Roman" w:cs="Times New Roman"/>
          <w:b/>
          <w:color w:val="000000"/>
          <w:sz w:val="20"/>
          <w:szCs w:val="20"/>
          <w:u w:val="single"/>
        </w:rPr>
      </w:pPr>
      <w:r w:rsidRPr="00257BB0">
        <w:rPr>
          <w:rFonts w:ascii="Times New Roman" w:hAnsi="Times New Roman" w:cs="Times New Roman"/>
          <w:b/>
          <w:color w:val="000000"/>
          <w:sz w:val="20"/>
          <w:szCs w:val="20"/>
          <w:u w:val="single"/>
        </w:rPr>
        <w:t>Health Risks Associated with the use of illicit drugs and alcohol</w:t>
      </w:r>
    </w:p>
    <w:p w14:paraId="21943AB2" w14:textId="77777777" w:rsidR="005B4835" w:rsidRPr="00257BB0" w:rsidRDefault="005B4835" w:rsidP="006C7E35">
      <w:pPr>
        <w:spacing w:after="0" w:line="240" w:lineRule="auto"/>
        <w:rPr>
          <w:rFonts w:ascii="Times New Roman" w:hAnsi="Times New Roman" w:cs="Times New Roman"/>
          <w:b/>
          <w:color w:val="000000"/>
          <w:sz w:val="20"/>
          <w:szCs w:val="20"/>
          <w:u w:val="single"/>
        </w:rPr>
      </w:pPr>
    </w:p>
    <w:p w14:paraId="4E9C7B48" w14:textId="3D375545"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Alcohol:</w:t>
      </w:r>
      <w:r w:rsidRPr="00257BB0">
        <w:rPr>
          <w:rFonts w:ascii="Times New Roman" w:hAnsi="Times New Roman" w:cs="Times New Roman"/>
          <w:i/>
          <w:color w:val="000000"/>
          <w:sz w:val="20"/>
          <w:szCs w:val="20"/>
        </w:rPr>
        <w:t xml:space="preserve">  </w:t>
      </w:r>
      <w:r w:rsidRPr="00257BB0">
        <w:rPr>
          <w:rFonts w:ascii="Times New Roman" w:hAnsi="Times New Roman" w:cs="Times New Roman"/>
          <w:color w:val="000000"/>
          <w:sz w:val="20"/>
          <w:szCs w:val="20"/>
        </w:rPr>
        <w:t xml:space="preserve">Malnutrition, high blood pressure, damage to liver, heart and </w:t>
      </w:r>
      <w:r w:rsidR="006C7E35" w:rsidRPr="00257BB0">
        <w:rPr>
          <w:rFonts w:ascii="Times New Roman" w:hAnsi="Times New Roman" w:cs="Times New Roman"/>
          <w:color w:val="000000"/>
          <w:sz w:val="20"/>
          <w:szCs w:val="20"/>
        </w:rPr>
        <w:t>pancreas,</w:t>
      </w:r>
      <w:r w:rsidRPr="00257BB0">
        <w:rPr>
          <w:rFonts w:ascii="Times New Roman" w:hAnsi="Times New Roman" w:cs="Times New Roman"/>
          <w:color w:val="000000"/>
          <w:sz w:val="20"/>
          <w:szCs w:val="20"/>
        </w:rPr>
        <w:t xml:space="preserve"> neurological brain damage; birth defects.</w:t>
      </w:r>
    </w:p>
    <w:p w14:paraId="643250F8"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Amphetamines (speed, benny’s, crystal):</w:t>
      </w:r>
      <w:r w:rsidRPr="00257BB0">
        <w:rPr>
          <w:rFonts w:ascii="Times New Roman" w:hAnsi="Times New Roman" w:cs="Times New Roman"/>
          <w:color w:val="000000"/>
          <w:sz w:val="20"/>
          <w:szCs w:val="20"/>
        </w:rPr>
        <w:t xml:space="preserve"> Insomnia; loss of appetite; “crash” when effects wear off; paranoia; destruction of nerve cells in the brain, heart attack and stroke.</w:t>
      </w:r>
    </w:p>
    <w:p w14:paraId="795935CC" w14:textId="77777777" w:rsidR="005B4835" w:rsidRPr="00257BB0" w:rsidRDefault="005B4835" w:rsidP="006C7E35">
      <w:pPr>
        <w:spacing w:after="0" w:line="240" w:lineRule="auto"/>
        <w:rPr>
          <w:rFonts w:ascii="Times New Roman" w:hAnsi="Times New Roman" w:cs="Times New Roman"/>
          <w:color w:val="000000"/>
          <w:sz w:val="20"/>
          <w:szCs w:val="20"/>
        </w:rPr>
      </w:pPr>
    </w:p>
    <w:p w14:paraId="6E71CF0A"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 xml:space="preserve">Cocaine (Coke): </w:t>
      </w:r>
      <w:r w:rsidRPr="00257BB0">
        <w:rPr>
          <w:rFonts w:ascii="Times New Roman" w:hAnsi="Times New Roman" w:cs="Times New Roman"/>
          <w:color w:val="000000"/>
          <w:sz w:val="20"/>
          <w:szCs w:val="20"/>
        </w:rPr>
        <w:t>Sinus problems; mood swings; depression; paranoia; severe “crash” when effects wear off; nausea, vomiting and sore throat; fatigue, insomnia; nosebleeds; nasal ulcers; strokes and epileptic seizures.</w:t>
      </w:r>
    </w:p>
    <w:p w14:paraId="1F209D42" w14:textId="77777777" w:rsidR="005B4835" w:rsidRPr="00257BB0" w:rsidRDefault="005B4835" w:rsidP="006C7E35">
      <w:pPr>
        <w:spacing w:after="0" w:line="240" w:lineRule="auto"/>
        <w:rPr>
          <w:rFonts w:ascii="Times New Roman" w:hAnsi="Times New Roman" w:cs="Times New Roman"/>
          <w:color w:val="000000"/>
          <w:sz w:val="20"/>
          <w:szCs w:val="20"/>
        </w:rPr>
      </w:pPr>
    </w:p>
    <w:p w14:paraId="413DB2BC"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 xml:space="preserve">Crack (“Rock”): </w:t>
      </w:r>
      <w:r w:rsidRPr="00257BB0">
        <w:rPr>
          <w:rFonts w:ascii="Times New Roman" w:hAnsi="Times New Roman" w:cs="Times New Roman"/>
          <w:color w:val="000000"/>
          <w:sz w:val="20"/>
          <w:szCs w:val="20"/>
        </w:rPr>
        <w:t xml:space="preserve">Instant addition or within one to several weeks; rapid heartbeat; high blood pressure, lung problems, seizures and death.  </w:t>
      </w:r>
    </w:p>
    <w:p w14:paraId="76FEB441" w14:textId="77777777" w:rsidR="005B4835" w:rsidRPr="00257BB0" w:rsidRDefault="005B4835" w:rsidP="006C7E35">
      <w:pPr>
        <w:spacing w:after="0" w:line="240" w:lineRule="auto"/>
        <w:rPr>
          <w:rFonts w:ascii="Times New Roman" w:hAnsi="Times New Roman" w:cs="Times New Roman"/>
          <w:color w:val="000000"/>
          <w:sz w:val="20"/>
          <w:szCs w:val="20"/>
        </w:rPr>
      </w:pPr>
    </w:p>
    <w:p w14:paraId="2456194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Heroin (“Junk,” “Smack”):</w:t>
      </w:r>
      <w:r w:rsidRPr="00257BB0">
        <w:rPr>
          <w:rFonts w:ascii="Times New Roman" w:hAnsi="Times New Roman" w:cs="Times New Roman"/>
          <w:color w:val="000000"/>
          <w:sz w:val="20"/>
          <w:szCs w:val="20"/>
        </w:rPr>
        <w:t xml:space="preserve"> Skin abscesses; heart inflammation; </w:t>
      </w:r>
      <w:r w:rsidRPr="00257BB0">
        <w:rPr>
          <w:rFonts w:ascii="Times New Roman" w:hAnsi="Times New Roman" w:cs="Times New Roman"/>
          <w:sz w:val="20"/>
          <w:szCs w:val="20"/>
        </w:rPr>
        <w:t>increased</w:t>
      </w:r>
      <w:r w:rsidRPr="00257BB0">
        <w:rPr>
          <w:rFonts w:ascii="Times New Roman" w:hAnsi="Times New Roman" w:cs="Times New Roman"/>
          <w:color w:val="000000"/>
          <w:sz w:val="20"/>
          <w:szCs w:val="20"/>
        </w:rPr>
        <w:t xml:space="preserve"> risk of infection, hepatitis, AIDS; depression of the central nervous system, resulting in respiratory failure, convulsion and death.  </w:t>
      </w:r>
    </w:p>
    <w:p w14:paraId="16146F6B" w14:textId="77777777" w:rsidR="005B4835" w:rsidRPr="00257BB0" w:rsidRDefault="005B4835" w:rsidP="006C7E35">
      <w:pPr>
        <w:spacing w:after="0" w:line="240" w:lineRule="auto"/>
        <w:rPr>
          <w:rFonts w:ascii="Times New Roman" w:hAnsi="Times New Roman" w:cs="Times New Roman"/>
          <w:color w:val="000000"/>
          <w:sz w:val="20"/>
          <w:szCs w:val="20"/>
        </w:rPr>
      </w:pPr>
    </w:p>
    <w:p w14:paraId="29031F4F"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Inhalants:</w:t>
      </w:r>
      <w:r w:rsidRPr="00257BB0">
        <w:rPr>
          <w:rFonts w:ascii="Times New Roman" w:hAnsi="Times New Roman" w:cs="Times New Roman"/>
          <w:color w:val="000000"/>
          <w:sz w:val="20"/>
          <w:szCs w:val="20"/>
        </w:rPr>
        <w:t xml:space="preserve"> Respiratory depression and death from anesthetics; fatal aplastic anemia, liver and brain damage from glue or benzene sniffing; “sudden sniffing death” from aerosol propellants; acute psychological effects and brain damage from volatile inhalants.</w:t>
      </w:r>
    </w:p>
    <w:p w14:paraId="77D4DF74" w14:textId="77777777" w:rsidR="005B4835" w:rsidRPr="00257BB0" w:rsidRDefault="005B4835" w:rsidP="006C7E35">
      <w:pPr>
        <w:spacing w:after="0" w:line="240" w:lineRule="auto"/>
        <w:rPr>
          <w:rFonts w:ascii="Times New Roman" w:hAnsi="Times New Roman" w:cs="Times New Roman"/>
          <w:color w:val="000000"/>
          <w:sz w:val="20"/>
          <w:szCs w:val="20"/>
        </w:rPr>
      </w:pPr>
    </w:p>
    <w:p w14:paraId="3C8D697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LSD (“Acid”):</w:t>
      </w:r>
      <w:r w:rsidRPr="00257BB0">
        <w:rPr>
          <w:rFonts w:ascii="Times New Roman" w:hAnsi="Times New Roman" w:cs="Times New Roman"/>
          <w:color w:val="000000"/>
          <w:sz w:val="20"/>
          <w:szCs w:val="20"/>
        </w:rPr>
        <w:t xml:space="preserve"> Emotional imbalance and dreamlike states while awake; distortion of vision; impaired judgment; altered perception of time and space; brain damage.  </w:t>
      </w:r>
    </w:p>
    <w:p w14:paraId="1813CBAE" w14:textId="77777777" w:rsidR="005B4835" w:rsidRPr="00257BB0" w:rsidRDefault="005B4835" w:rsidP="006C7E35">
      <w:pPr>
        <w:spacing w:after="0" w:line="240" w:lineRule="auto"/>
        <w:rPr>
          <w:rFonts w:ascii="Times New Roman" w:hAnsi="Times New Roman" w:cs="Times New Roman"/>
          <w:color w:val="000000"/>
          <w:sz w:val="20"/>
          <w:szCs w:val="20"/>
        </w:rPr>
      </w:pPr>
    </w:p>
    <w:p w14:paraId="4A7996B2" w14:textId="38D7C3FD"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Marijuana (“Grass,</w:t>
      </w:r>
      <w:r w:rsidR="006C7E35" w:rsidRPr="00257BB0">
        <w:rPr>
          <w:rFonts w:ascii="Times New Roman" w:hAnsi="Times New Roman" w:cs="Times New Roman"/>
          <w:i/>
          <w:color w:val="000000"/>
          <w:sz w:val="20"/>
          <w:szCs w:val="20"/>
          <w:u w:val="single"/>
        </w:rPr>
        <w:t>”” Pot</w:t>
      </w:r>
      <w:r w:rsidRPr="00257BB0">
        <w:rPr>
          <w:rFonts w:ascii="Times New Roman" w:hAnsi="Times New Roman" w:cs="Times New Roman"/>
          <w:i/>
          <w:color w:val="000000"/>
          <w:sz w:val="20"/>
          <w:szCs w:val="20"/>
          <w:u w:val="single"/>
        </w:rPr>
        <w:t>,” “Weed”):</w:t>
      </w:r>
      <w:r w:rsidRPr="00257BB0">
        <w:rPr>
          <w:rFonts w:ascii="Times New Roman" w:hAnsi="Times New Roman" w:cs="Times New Roman"/>
          <w:color w:val="000000"/>
          <w:sz w:val="20"/>
          <w:szCs w:val="20"/>
        </w:rPr>
        <w:t xml:space="preserve"> Weakened immune system; impaired psychomotor functions; impaired learning ability and memory; lung damage; birth defects.</w:t>
      </w:r>
    </w:p>
    <w:p w14:paraId="35970541" w14:textId="77777777" w:rsidR="005B4835" w:rsidRPr="00257BB0" w:rsidRDefault="005B4835" w:rsidP="006C7E35">
      <w:pPr>
        <w:spacing w:after="0" w:line="240" w:lineRule="auto"/>
        <w:rPr>
          <w:rFonts w:ascii="Times New Roman" w:hAnsi="Times New Roman" w:cs="Times New Roman"/>
          <w:color w:val="000000"/>
          <w:sz w:val="20"/>
          <w:szCs w:val="20"/>
        </w:rPr>
      </w:pPr>
    </w:p>
    <w:p w14:paraId="7DB1593D"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i/>
          <w:color w:val="000000"/>
          <w:sz w:val="20"/>
          <w:szCs w:val="20"/>
          <w:u w:val="single"/>
        </w:rPr>
        <w:t>PCP (“Angel Dust”):</w:t>
      </w:r>
      <w:r w:rsidRPr="00257BB0">
        <w:rPr>
          <w:rFonts w:ascii="Times New Roman" w:hAnsi="Times New Roman" w:cs="Times New Roman"/>
          <w:color w:val="000000"/>
          <w:sz w:val="20"/>
          <w:szCs w:val="20"/>
        </w:rPr>
        <w:t xml:space="preserve"> Occurrence of accidents and injuries; inducements of a catatonic state; inducement of a psychotic state; brain damage.</w:t>
      </w:r>
    </w:p>
    <w:p w14:paraId="17B97612" w14:textId="77777777" w:rsidR="005B4835" w:rsidRPr="00257BB0" w:rsidRDefault="005B4835" w:rsidP="006C7E35">
      <w:pPr>
        <w:spacing w:after="0" w:line="240" w:lineRule="auto"/>
        <w:rPr>
          <w:rFonts w:ascii="Times New Roman" w:hAnsi="Times New Roman" w:cs="Times New Roman"/>
          <w:i/>
          <w:color w:val="000000"/>
          <w:sz w:val="20"/>
          <w:szCs w:val="20"/>
          <w:u w:val="single"/>
        </w:rPr>
      </w:pPr>
    </w:p>
    <w:p w14:paraId="40F33C39" w14:textId="77777777" w:rsidR="005B4835" w:rsidRPr="00257BB0" w:rsidRDefault="005B4835" w:rsidP="006C7E35">
      <w:pPr>
        <w:spacing w:after="0" w:line="240" w:lineRule="auto"/>
        <w:rPr>
          <w:rFonts w:ascii="Times New Roman" w:hAnsi="Times New Roman" w:cs="Times New Roman"/>
          <w:color w:val="000000"/>
          <w:sz w:val="20"/>
          <w:szCs w:val="20"/>
        </w:rPr>
      </w:pPr>
    </w:p>
    <w:p w14:paraId="4E5A2C93"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 xml:space="preserve">CAMPUS SECURITY AND CRIME </w:t>
      </w:r>
      <w:r w:rsidRPr="00257BB0">
        <w:rPr>
          <w:rFonts w:ascii="Times New Roman" w:hAnsi="Times New Roman" w:cs="Times New Roman"/>
          <w:sz w:val="20"/>
          <w:szCs w:val="20"/>
          <w:u w:val="single"/>
        </w:rPr>
        <w:t>REPORTING</w:t>
      </w:r>
    </w:p>
    <w:p w14:paraId="746CE362"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In accordance with the Jeanne </w:t>
      </w:r>
      <w:proofErr w:type="spellStart"/>
      <w:r w:rsidRPr="00257BB0">
        <w:rPr>
          <w:rFonts w:ascii="Times New Roman" w:hAnsi="Times New Roman" w:cs="Times New Roman"/>
          <w:sz w:val="20"/>
          <w:szCs w:val="20"/>
        </w:rPr>
        <w:t>Clery</w:t>
      </w:r>
      <w:proofErr w:type="spellEnd"/>
      <w:r w:rsidRPr="00257BB0">
        <w:rPr>
          <w:rFonts w:ascii="Times New Roman" w:hAnsi="Times New Roman" w:cs="Times New Roman"/>
          <w:color w:val="000000"/>
          <w:sz w:val="20"/>
          <w:szCs w:val="20"/>
        </w:rPr>
        <w:t xml:space="preserve"> Disclosure Crime Awareness and Campus Security Act of 1990, TAA collects campus crime statistics and prepares this report for distribution to all students, employees, and applicants for enrollment or employment.</w:t>
      </w:r>
    </w:p>
    <w:p w14:paraId="105C1A98" w14:textId="77777777" w:rsidR="005B4835" w:rsidRPr="00257BB0" w:rsidRDefault="005B4835" w:rsidP="006C7E35">
      <w:pPr>
        <w:spacing w:after="0" w:line="240" w:lineRule="auto"/>
        <w:rPr>
          <w:rFonts w:ascii="Times New Roman" w:hAnsi="Times New Roman" w:cs="Times New Roman"/>
          <w:color w:val="000000"/>
          <w:sz w:val="20"/>
          <w:szCs w:val="20"/>
        </w:rPr>
      </w:pPr>
    </w:p>
    <w:p w14:paraId="3874F39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This report is distributed annually on or before October 1</w:t>
      </w:r>
      <w:r w:rsidRPr="00257BB0">
        <w:rPr>
          <w:rFonts w:ascii="Times New Roman" w:hAnsi="Times New Roman" w:cs="Times New Roman"/>
          <w:color w:val="000000"/>
          <w:sz w:val="20"/>
          <w:szCs w:val="20"/>
          <w:vertAlign w:val="superscript"/>
        </w:rPr>
        <w:t>st</w:t>
      </w:r>
      <w:r w:rsidRPr="00257BB0">
        <w:rPr>
          <w:rFonts w:ascii="Times New Roman" w:hAnsi="Times New Roman" w:cs="Times New Roman"/>
          <w:color w:val="000000"/>
          <w:sz w:val="20"/>
          <w:szCs w:val="20"/>
        </w:rPr>
        <w:t xml:space="preserve"> of each calendar year to all current and prospective students and employees. All data in this report is information from the West Jordan</w:t>
      </w:r>
      <w:r w:rsidRPr="00257BB0">
        <w:rPr>
          <w:rFonts w:ascii="Times New Roman" w:hAnsi="Times New Roman" w:cs="Times New Roman"/>
          <w:sz w:val="20"/>
          <w:szCs w:val="20"/>
        </w:rPr>
        <w:t>,</w:t>
      </w:r>
      <w:r w:rsidRPr="00257BB0">
        <w:rPr>
          <w:rFonts w:ascii="Times New Roman" w:hAnsi="Times New Roman" w:cs="Times New Roman"/>
          <w:color w:val="000000"/>
          <w:sz w:val="20"/>
          <w:szCs w:val="20"/>
        </w:rPr>
        <w:t xml:space="preserve"> Orem</w:t>
      </w:r>
      <w:r w:rsidRPr="00257BB0">
        <w:rPr>
          <w:rFonts w:ascii="Times New Roman" w:hAnsi="Times New Roman" w:cs="Times New Roman"/>
          <w:sz w:val="20"/>
          <w:szCs w:val="20"/>
        </w:rPr>
        <w:t xml:space="preserve"> and Southgate</w:t>
      </w:r>
      <w:r w:rsidRPr="00257BB0">
        <w:rPr>
          <w:rFonts w:ascii="Times New Roman" w:hAnsi="Times New Roman" w:cs="Times New Roman"/>
          <w:color w:val="000000"/>
          <w:sz w:val="20"/>
          <w:szCs w:val="20"/>
        </w:rPr>
        <w:t xml:space="preserve"> Police Department. In addition, the report is provided to all individuals during enrollment or employment orientation that is conducted with each start class or upon </w:t>
      </w:r>
      <w:r w:rsidRPr="00257BB0">
        <w:rPr>
          <w:rFonts w:ascii="Times New Roman" w:hAnsi="Times New Roman" w:cs="Times New Roman"/>
          <w:sz w:val="20"/>
          <w:szCs w:val="20"/>
        </w:rPr>
        <w:t>hiring a</w:t>
      </w:r>
      <w:r w:rsidRPr="00257BB0">
        <w:rPr>
          <w:rFonts w:ascii="Times New Roman" w:hAnsi="Times New Roman" w:cs="Times New Roman"/>
          <w:color w:val="000000"/>
          <w:sz w:val="20"/>
          <w:szCs w:val="20"/>
        </w:rPr>
        <w:t xml:space="preserve"> new employee. At that time, students and employees review the report and receive a description of the campus security procedures and further information regarding the prevention of crimes. </w:t>
      </w:r>
      <w:r w:rsidRPr="00257BB0">
        <w:rPr>
          <w:rFonts w:ascii="Times New Roman" w:hAnsi="Times New Roman" w:cs="Times New Roman"/>
          <w:sz w:val="20"/>
          <w:szCs w:val="20"/>
        </w:rPr>
        <w:t xml:space="preserve">Campus crime, arrest and referral statistics include those reported to the West Jordan, Provo, and Southgate PD, and the Taylor Andrews Academy designated campus officials. </w:t>
      </w:r>
      <w:r w:rsidRPr="00257BB0">
        <w:rPr>
          <w:rFonts w:ascii="Times New Roman" w:hAnsi="Times New Roman" w:cs="Times New Roman"/>
          <w:color w:val="000000"/>
          <w:sz w:val="20"/>
          <w:szCs w:val="20"/>
        </w:rPr>
        <w:t>Any individual can request a copy of this report at any time.</w:t>
      </w:r>
    </w:p>
    <w:p w14:paraId="79B1AE6F"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307DDC93"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Annually on or before October 1st of each year, a Director from Taylor Andrews will compile a crime statistics report from the incident and crime reports given to the campus security authorities. TA will annually submit the security report each year after the letter and certificate requesting it is sent to the TA director. The crime statistics will be sent to the department of education each year upon the receipt of a letter requesting the crime reports. This information will be uploaded to </w:t>
      </w:r>
      <w:hyperlink r:id="rId11">
        <w:r w:rsidRPr="00257BB0">
          <w:rPr>
            <w:rFonts w:ascii="Times New Roman" w:hAnsi="Times New Roman" w:cs="Times New Roman"/>
            <w:color w:val="000099"/>
            <w:sz w:val="20"/>
            <w:szCs w:val="20"/>
            <w:u w:val="single"/>
          </w:rPr>
          <w:t>http://surveys.ope.ed.gov/security</w:t>
        </w:r>
      </w:hyperlink>
      <w:r w:rsidRPr="00257BB0">
        <w:rPr>
          <w:rFonts w:ascii="Times New Roman" w:hAnsi="Times New Roman" w:cs="Times New Roman"/>
          <w:color w:val="000000"/>
          <w:sz w:val="20"/>
          <w:szCs w:val="20"/>
        </w:rPr>
        <w:t>.</w:t>
      </w:r>
    </w:p>
    <w:p w14:paraId="6783BDCE"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44156FD6"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Crime statistics from the area surrounding TA will also be requested from the West Jordan</w:t>
      </w:r>
      <w:r w:rsidRPr="00257BB0">
        <w:rPr>
          <w:rFonts w:ascii="Times New Roman" w:hAnsi="Times New Roman" w:cs="Times New Roman"/>
          <w:sz w:val="20"/>
          <w:szCs w:val="20"/>
        </w:rPr>
        <w:t>, Provo, and Southgate PD</w:t>
      </w:r>
      <w:r w:rsidRPr="00257BB0">
        <w:rPr>
          <w:rFonts w:ascii="Times New Roman" w:hAnsi="Times New Roman" w:cs="Times New Roman"/>
          <w:color w:val="000000"/>
          <w:sz w:val="20"/>
          <w:szCs w:val="20"/>
        </w:rPr>
        <w:t xml:space="preserve"> and will be disclosed in the annual crime report.   On or before October 1st of each year an announcement in a scheduled meeting will be presented to all enrolled students, giving the web site address to access this updated report. Directors and other staff members will be notified via company email. Copies of this report may also be obtained through the Student Service </w:t>
      </w:r>
      <w:r w:rsidRPr="00257BB0">
        <w:rPr>
          <w:rFonts w:ascii="Times New Roman" w:hAnsi="Times New Roman" w:cs="Times New Roman"/>
          <w:sz w:val="20"/>
          <w:szCs w:val="20"/>
        </w:rPr>
        <w:t>Director's</w:t>
      </w:r>
      <w:r w:rsidRPr="00257BB0">
        <w:rPr>
          <w:rFonts w:ascii="Times New Roman" w:hAnsi="Times New Roman" w:cs="Times New Roman"/>
          <w:color w:val="000000"/>
          <w:sz w:val="20"/>
          <w:szCs w:val="20"/>
        </w:rPr>
        <w:t xml:space="preserve"> office. </w:t>
      </w:r>
    </w:p>
    <w:p w14:paraId="05704315"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3ECA240B"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At TAA, we strive to work together with local law enforcement to provide a safe environment that will allow our students to prepare for an incredible career. The school encourages all students and employees to be responsible for their own security and the security of others. The school does not employ campus security officials. Therefore, the security of the campus is the direct responsibility of each employee and Director. No such individuals have the authority to make arrests. </w:t>
      </w:r>
    </w:p>
    <w:p w14:paraId="6BD5824D"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78F4A8AC" w14:textId="6E0B5382"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All individuals are requested to report immediately any known criminal offense or other emergency occurring on campus to the school administration at the administration office. All individuals are encouraged to promptly report all crimes to appropriate police agencies. The campus administration will report all known criminal offenses to the local law enforcement authorities. The school has no policy or procedure regarding confidential crime reporting in relation to crime statistics reporting. Any </w:t>
      </w:r>
      <w:r w:rsidR="006C7E35" w:rsidRPr="00257BB0">
        <w:rPr>
          <w:rFonts w:ascii="Times New Roman" w:hAnsi="Times New Roman" w:cs="Times New Roman"/>
          <w:color w:val="000000"/>
          <w:sz w:val="20"/>
          <w:szCs w:val="20"/>
        </w:rPr>
        <w:t>off-campus</w:t>
      </w:r>
      <w:r w:rsidRPr="00257BB0">
        <w:rPr>
          <w:rFonts w:ascii="Times New Roman" w:hAnsi="Times New Roman" w:cs="Times New Roman"/>
          <w:color w:val="000000"/>
          <w:sz w:val="20"/>
          <w:szCs w:val="20"/>
        </w:rPr>
        <w:t xml:space="preserve"> events are supervised by campus employees. Therefore, the school will monitor and report criminal activity at such events to local law enforcement authorities. No student will have access to the campus facility, other than the parking area, at any time unless supervised by a staff member. Everyone should remember that personal safety begins with you. The following should be considered:</w:t>
      </w:r>
    </w:p>
    <w:p w14:paraId="5CF7D37B" w14:textId="77777777" w:rsidR="005B4835" w:rsidRPr="00257BB0" w:rsidRDefault="005B4835" w:rsidP="006C7E35">
      <w:pPr>
        <w:spacing w:after="0" w:line="240" w:lineRule="auto"/>
        <w:rPr>
          <w:rFonts w:ascii="Times New Roman" w:hAnsi="Times New Roman" w:cs="Times New Roman"/>
          <w:color w:val="000000"/>
          <w:sz w:val="20"/>
          <w:szCs w:val="20"/>
        </w:rPr>
      </w:pPr>
    </w:p>
    <w:p w14:paraId="2A78FF69" w14:textId="77777777" w:rsidR="005B4835" w:rsidRPr="00257BB0" w:rsidRDefault="00000000" w:rsidP="006C7E35">
      <w:pPr>
        <w:numPr>
          <w:ilvl w:val="0"/>
          <w:numId w:val="1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When walking on campus, be aware of who and what is around you. Try not to walk alone.</w:t>
      </w:r>
    </w:p>
    <w:p w14:paraId="7EEB1DEE" w14:textId="77777777" w:rsidR="005B4835" w:rsidRPr="00257BB0" w:rsidRDefault="00000000" w:rsidP="006C7E35">
      <w:pPr>
        <w:numPr>
          <w:ilvl w:val="0"/>
          <w:numId w:val="1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Do not carry large amounts of cash.</w:t>
      </w:r>
    </w:p>
    <w:p w14:paraId="1CE83BE8" w14:textId="77777777" w:rsidR="005B4835" w:rsidRPr="00257BB0" w:rsidRDefault="00000000" w:rsidP="006C7E35">
      <w:pPr>
        <w:numPr>
          <w:ilvl w:val="0"/>
          <w:numId w:val="1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Keep your motor vehicle in good running condition. Always lock your car and remove all packages and any valuables which are visible.</w:t>
      </w:r>
    </w:p>
    <w:p w14:paraId="144F0448" w14:textId="77777777" w:rsidR="005B4835" w:rsidRPr="00257BB0" w:rsidRDefault="00000000" w:rsidP="006C7E35">
      <w:pPr>
        <w:numPr>
          <w:ilvl w:val="0"/>
          <w:numId w:val="1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Do not leave books or personal property unattended in the classroom.</w:t>
      </w:r>
    </w:p>
    <w:p w14:paraId="3663FF32" w14:textId="77777777" w:rsidR="005B4835" w:rsidRPr="00257BB0" w:rsidRDefault="005B4835" w:rsidP="006C7E35">
      <w:pPr>
        <w:spacing w:after="0" w:line="240" w:lineRule="auto"/>
        <w:rPr>
          <w:rFonts w:ascii="Times New Roman" w:hAnsi="Times New Roman" w:cs="Times New Roman"/>
          <w:color w:val="000000"/>
          <w:sz w:val="20"/>
          <w:szCs w:val="20"/>
        </w:rPr>
      </w:pPr>
    </w:p>
    <w:p w14:paraId="3541EE1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The following criminal offenses for West Jo</w:t>
      </w:r>
      <w:r w:rsidRPr="00257BB0">
        <w:rPr>
          <w:rFonts w:ascii="Times New Roman" w:hAnsi="Times New Roman" w:cs="Times New Roman"/>
          <w:sz w:val="20"/>
          <w:szCs w:val="20"/>
        </w:rPr>
        <w:t xml:space="preserve">rdan, Provo and Southgate </w:t>
      </w:r>
      <w:r w:rsidRPr="00257BB0">
        <w:rPr>
          <w:rFonts w:ascii="Times New Roman" w:hAnsi="Times New Roman" w:cs="Times New Roman"/>
          <w:color w:val="000000"/>
          <w:sz w:val="20"/>
          <w:szCs w:val="20"/>
        </w:rPr>
        <w:t>occurred on campus during the calendar year 20</w:t>
      </w:r>
      <w:r w:rsidRPr="00257BB0">
        <w:rPr>
          <w:rFonts w:ascii="Times New Roman" w:hAnsi="Times New Roman" w:cs="Times New Roman"/>
          <w:sz w:val="20"/>
          <w:szCs w:val="20"/>
        </w:rPr>
        <w:t>22</w:t>
      </w:r>
      <w:r w:rsidRPr="00257BB0">
        <w:rPr>
          <w:rFonts w:ascii="Times New Roman" w:hAnsi="Times New Roman" w:cs="Times New Roman"/>
          <w:color w:val="000000"/>
          <w:sz w:val="20"/>
          <w:szCs w:val="20"/>
        </w:rPr>
        <w:t xml:space="preserve"> and the 2 previous years.  (</w:t>
      </w:r>
      <w:r w:rsidRPr="00257BB0">
        <w:rPr>
          <w:rFonts w:ascii="Times New Roman" w:hAnsi="Times New Roman" w:cs="Times New Roman"/>
          <w:i/>
          <w:color w:val="000000"/>
          <w:sz w:val="20"/>
          <w:szCs w:val="20"/>
        </w:rPr>
        <w:t>Campus</w:t>
      </w:r>
      <w:r w:rsidRPr="00257BB0">
        <w:rPr>
          <w:rFonts w:ascii="Times New Roman" w:hAnsi="Times New Roman" w:cs="Times New Roman"/>
          <w:color w:val="000000"/>
          <w:sz w:val="20"/>
          <w:szCs w:val="20"/>
        </w:rPr>
        <w:t xml:space="preserve"> is defined as “any building or property owned or controlled by the school within the same contiguous geographic area and used by the school in direct support of or related to its educational purpose.” There are no buildings or properties owned or controlled by the school’s student organizations which are recognized by this institution.)</w:t>
      </w:r>
    </w:p>
    <w:p w14:paraId="3D58BD48"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10623878"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WEST JORDAN ON CAMPUS TYPE OF CRIMINAL OFFENSE # OF OCCURRENCES # OF ARRESTS</w:t>
      </w:r>
    </w:p>
    <w:p w14:paraId="231D07BF" w14:textId="77777777" w:rsidR="005B4835" w:rsidRPr="00257BB0" w:rsidRDefault="00000000" w:rsidP="006C7E35">
      <w:pPr>
        <w:spacing w:after="0" w:line="240" w:lineRule="auto"/>
        <w:ind w:left="3600" w:firstLine="720"/>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20</w:t>
      </w:r>
      <w:r w:rsidRPr="00257BB0">
        <w:rPr>
          <w:rFonts w:ascii="Times New Roman" w:hAnsi="Times New Roman" w:cs="Times New Roman"/>
          <w:sz w:val="20"/>
          <w:szCs w:val="20"/>
          <w:u w:val="single"/>
        </w:rPr>
        <w:t>21</w:t>
      </w:r>
      <w:r w:rsidRPr="00257BB0">
        <w:rPr>
          <w:rFonts w:ascii="Times New Roman" w:hAnsi="Times New Roman" w:cs="Times New Roman"/>
          <w:color w:val="000000"/>
          <w:sz w:val="20"/>
          <w:szCs w:val="20"/>
        </w:rPr>
        <w:t xml:space="preserve">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u w:val="single"/>
        </w:rPr>
        <w:t>20</w:t>
      </w:r>
      <w:r w:rsidRPr="00257BB0">
        <w:rPr>
          <w:rFonts w:ascii="Times New Roman" w:hAnsi="Times New Roman" w:cs="Times New Roman"/>
          <w:sz w:val="20"/>
          <w:szCs w:val="20"/>
          <w:u w:val="single"/>
        </w:rPr>
        <w:t>22</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u w:val="single"/>
        </w:rPr>
        <w:t>20</w:t>
      </w:r>
      <w:r w:rsidRPr="00257BB0">
        <w:rPr>
          <w:rFonts w:ascii="Times New Roman" w:hAnsi="Times New Roman" w:cs="Times New Roman"/>
          <w:sz w:val="20"/>
          <w:szCs w:val="20"/>
          <w:u w:val="single"/>
        </w:rPr>
        <w:t>23</w:t>
      </w:r>
    </w:p>
    <w:p w14:paraId="2BBEEE0C"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Criminal Offenses-On campus</w:t>
      </w:r>
    </w:p>
    <w:p w14:paraId="56BF1D06" w14:textId="74B3D19B"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Murder/</w:t>
      </w:r>
      <w:r w:rsidR="006C7E35" w:rsidRPr="00257BB0">
        <w:rPr>
          <w:rFonts w:ascii="Times New Roman" w:hAnsi="Times New Roman" w:cs="Times New Roman"/>
          <w:color w:val="000000"/>
          <w:sz w:val="20"/>
          <w:szCs w:val="20"/>
        </w:rPr>
        <w:t>non-negligent</w:t>
      </w:r>
      <w:r w:rsidRPr="00257BB0">
        <w:rPr>
          <w:rFonts w:ascii="Times New Roman" w:hAnsi="Times New Roman" w:cs="Times New Roman"/>
          <w:color w:val="000000"/>
          <w:sz w:val="20"/>
          <w:szCs w:val="20"/>
        </w:rPr>
        <w:t xml:space="preserve"> manslaughter</w:t>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CC940C6"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Negligent manslaughter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4FC6E4B7"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Rape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1C4112D4" w14:textId="71785DC2"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Fondling</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077C1A66"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Incest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3F0D6431"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Statutory rape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7FC97AEC"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Robbery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ab/>
      </w:r>
    </w:p>
    <w:p w14:paraId="6F7DA8BE"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Aggravated assault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42BF685A"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Burglary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 xml:space="preserve">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ab/>
      </w:r>
    </w:p>
    <w:p w14:paraId="44130AC1"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Motor vehicle theft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9906196"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Arson</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2FC784F"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Hate Crimes-On campus</w:t>
      </w:r>
    </w:p>
    <w:p w14:paraId="4AA026BF" w14:textId="293C4018"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Murder/</w:t>
      </w:r>
      <w:r w:rsidR="006C7E35" w:rsidRPr="00257BB0">
        <w:rPr>
          <w:rFonts w:ascii="Times New Roman" w:hAnsi="Times New Roman" w:cs="Times New Roman"/>
          <w:color w:val="000000"/>
          <w:sz w:val="20"/>
          <w:szCs w:val="20"/>
        </w:rPr>
        <w:t>non-negligent</w:t>
      </w:r>
      <w:r w:rsidRPr="00257BB0">
        <w:rPr>
          <w:rFonts w:ascii="Times New Roman" w:hAnsi="Times New Roman" w:cs="Times New Roman"/>
          <w:color w:val="000000"/>
          <w:sz w:val="20"/>
          <w:szCs w:val="20"/>
        </w:rPr>
        <w:t xml:space="preserve"> manslaughter</w:t>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CFB4221"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Rape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4E24D689" w14:textId="31B1DD1B"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Fondling</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6472AFF"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Incest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34961B0"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Statutory rape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513569E3"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Robbery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092C1836"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Aggravated assault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BA994EC"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Burglary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33C3229D"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Motor vehicle theft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6013A4B2"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Arson</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6CA21B53"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Simple assault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1FF371D"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Larceny-theft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56F22608"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Intimidation</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2A9DA39"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Destruction/damage/vandalism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692583F6" w14:textId="77777777" w:rsidR="005B4835" w:rsidRPr="00257BB0" w:rsidRDefault="00000000" w:rsidP="006C7E35">
      <w:pPr>
        <w:spacing w:after="0" w:line="240" w:lineRule="auto"/>
        <w:ind w:left="720"/>
        <w:rPr>
          <w:rFonts w:ascii="Times New Roman" w:hAnsi="Times New Roman" w:cs="Times New Roman"/>
          <w:color w:val="000000"/>
          <w:sz w:val="20"/>
          <w:szCs w:val="20"/>
        </w:rPr>
      </w:pPr>
      <w:r w:rsidRPr="00257BB0">
        <w:rPr>
          <w:rFonts w:ascii="Times New Roman" w:hAnsi="Times New Roman" w:cs="Times New Roman"/>
          <w:color w:val="000000"/>
          <w:sz w:val="20"/>
          <w:szCs w:val="20"/>
        </w:rPr>
        <w:t>of property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p>
    <w:p w14:paraId="5F446A9A"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VAWA Offenses- On Campus</w:t>
      </w:r>
    </w:p>
    <w:p w14:paraId="5EBA87E9" w14:textId="77777777" w:rsidR="005B4835" w:rsidRPr="00257BB0" w:rsidRDefault="00000000" w:rsidP="006C7E35">
      <w:pPr>
        <w:numPr>
          <w:ilvl w:val="0"/>
          <w:numId w:val="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Domestic violence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w:t>
      </w:r>
      <w:r w:rsidRPr="00257BB0">
        <w:rPr>
          <w:rFonts w:ascii="Times New Roman" w:hAnsi="Times New Roman" w:cs="Times New Roman"/>
          <w:sz w:val="20"/>
          <w:szCs w:val="20"/>
        </w:rPr>
        <w:t>0</w:t>
      </w:r>
    </w:p>
    <w:p w14:paraId="34FCDA0D" w14:textId="77777777" w:rsidR="005B4835" w:rsidRPr="00257BB0" w:rsidRDefault="00000000" w:rsidP="006C7E35">
      <w:pPr>
        <w:numPr>
          <w:ilvl w:val="0"/>
          <w:numId w:val="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Dating violence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6345E77B" w14:textId="77777777" w:rsidR="005B4835" w:rsidRPr="00257BB0" w:rsidRDefault="00000000" w:rsidP="006C7E35">
      <w:pPr>
        <w:numPr>
          <w:ilvl w:val="0"/>
          <w:numId w:val="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Stalking</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 xml:space="preserve">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w:t>
      </w:r>
      <w:r w:rsidRPr="00257BB0">
        <w:rPr>
          <w:rFonts w:ascii="Times New Roman" w:hAnsi="Times New Roman" w:cs="Times New Roman"/>
          <w:sz w:val="20"/>
          <w:szCs w:val="20"/>
        </w:rPr>
        <w:t>1</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w:t>
      </w:r>
      <w:r w:rsidRPr="00257BB0">
        <w:rPr>
          <w:rFonts w:ascii="Times New Roman" w:hAnsi="Times New Roman" w:cs="Times New Roman"/>
          <w:sz w:val="20"/>
          <w:szCs w:val="20"/>
        </w:rPr>
        <w:t>0</w:t>
      </w:r>
    </w:p>
    <w:p w14:paraId="0BCE53D2"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Arrest- On Campus</w:t>
      </w:r>
    </w:p>
    <w:p w14:paraId="0572559E" w14:textId="77777777" w:rsidR="005B4835" w:rsidRPr="00257BB0" w:rsidRDefault="00000000" w:rsidP="006C7E35">
      <w:pPr>
        <w:numPr>
          <w:ilvl w:val="0"/>
          <w:numId w:val="7"/>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Weapons: carrying, possessing, </w:t>
      </w:r>
      <w:proofErr w:type="spellStart"/>
      <w:r w:rsidRPr="00257BB0">
        <w:rPr>
          <w:rFonts w:ascii="Times New Roman" w:hAnsi="Times New Roman" w:cs="Times New Roman"/>
          <w:color w:val="000000"/>
          <w:sz w:val="20"/>
          <w:szCs w:val="20"/>
        </w:rPr>
        <w:t>ect</w:t>
      </w:r>
      <w:proofErr w:type="spellEnd"/>
      <w:r w:rsidRPr="00257BB0">
        <w:rPr>
          <w:rFonts w:ascii="Times New Roman" w:hAnsi="Times New Roman" w:cs="Times New Roman"/>
          <w:color w:val="000000"/>
          <w:sz w:val="20"/>
          <w:szCs w:val="20"/>
        </w:rPr>
        <w: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0E4B35F7" w14:textId="77777777" w:rsidR="005B4835" w:rsidRPr="00257BB0" w:rsidRDefault="00000000" w:rsidP="006C7E35">
      <w:pPr>
        <w:numPr>
          <w:ilvl w:val="0"/>
          <w:numId w:val="7"/>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Drug abuse violations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661F49B" w14:textId="77777777" w:rsidR="005B4835" w:rsidRPr="00257BB0" w:rsidRDefault="00000000" w:rsidP="006C7E35">
      <w:pPr>
        <w:numPr>
          <w:ilvl w:val="0"/>
          <w:numId w:val="7"/>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Liquor law violations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6F1E123"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Disciplinary Actions- On Campus</w:t>
      </w:r>
    </w:p>
    <w:p w14:paraId="2856B4E3" w14:textId="77777777" w:rsidR="005B4835" w:rsidRPr="00257BB0" w:rsidRDefault="00000000" w:rsidP="006C7E35">
      <w:pPr>
        <w:numPr>
          <w:ilvl w:val="0"/>
          <w:numId w:val="10"/>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Weapons: carrying, possessing, </w:t>
      </w:r>
      <w:proofErr w:type="spellStart"/>
      <w:r w:rsidRPr="00257BB0">
        <w:rPr>
          <w:rFonts w:ascii="Times New Roman" w:hAnsi="Times New Roman" w:cs="Times New Roman"/>
          <w:color w:val="000000"/>
          <w:sz w:val="20"/>
          <w:szCs w:val="20"/>
        </w:rPr>
        <w:t>ect</w:t>
      </w:r>
      <w:proofErr w:type="spellEnd"/>
      <w:r w:rsidRPr="00257BB0">
        <w:rPr>
          <w:rFonts w:ascii="Times New Roman" w:hAnsi="Times New Roman" w:cs="Times New Roman"/>
          <w:color w:val="000000"/>
          <w:sz w:val="20"/>
          <w:szCs w:val="20"/>
        </w:rPr>
        <w:tab/>
        <w:t>.</w:t>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216632A5" w14:textId="77777777" w:rsidR="005B4835" w:rsidRPr="00257BB0" w:rsidRDefault="00000000" w:rsidP="006C7E35">
      <w:pPr>
        <w:numPr>
          <w:ilvl w:val="0"/>
          <w:numId w:val="10"/>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Drug abuse violations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68B1B709" w14:textId="77777777" w:rsidR="005B4835" w:rsidRPr="00257BB0" w:rsidRDefault="00000000" w:rsidP="006C7E35">
      <w:pPr>
        <w:numPr>
          <w:ilvl w:val="0"/>
          <w:numId w:val="10"/>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Liquor law violations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04C7BEF9"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Unfound Crimes</w:t>
      </w:r>
    </w:p>
    <w:p w14:paraId="7DF5FCBE" w14:textId="77777777" w:rsidR="005B4835" w:rsidRPr="00257BB0" w:rsidRDefault="00000000" w:rsidP="006C7E35">
      <w:pPr>
        <w:numPr>
          <w:ilvl w:val="0"/>
          <w:numId w:val="12"/>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Total unfound crimes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60EDFE41" w14:textId="77777777" w:rsidR="005B4835" w:rsidRPr="00257BB0" w:rsidRDefault="005B4835" w:rsidP="006C7E35">
      <w:pPr>
        <w:spacing w:after="0" w:line="240" w:lineRule="auto"/>
        <w:rPr>
          <w:rFonts w:ascii="Times New Roman" w:hAnsi="Times New Roman" w:cs="Times New Roman"/>
          <w:color w:val="000000"/>
          <w:sz w:val="20"/>
          <w:szCs w:val="20"/>
        </w:rPr>
      </w:pPr>
    </w:p>
    <w:p w14:paraId="253FFFEC" w14:textId="77777777" w:rsidR="005B4835" w:rsidRPr="00257BB0" w:rsidRDefault="005B4835" w:rsidP="006C7E35">
      <w:pPr>
        <w:spacing w:after="0" w:line="240" w:lineRule="auto"/>
        <w:rPr>
          <w:rFonts w:ascii="Times New Roman" w:hAnsi="Times New Roman" w:cs="Times New Roman"/>
          <w:color w:val="000000"/>
          <w:sz w:val="20"/>
          <w:szCs w:val="20"/>
        </w:rPr>
      </w:pPr>
    </w:p>
    <w:p w14:paraId="2349C153" w14:textId="77777777" w:rsidR="005B4835" w:rsidRPr="00257BB0" w:rsidRDefault="005B4835" w:rsidP="006C7E35">
      <w:pPr>
        <w:tabs>
          <w:tab w:val="left" w:pos="3675"/>
          <w:tab w:val="left" w:pos="5730"/>
          <w:tab w:val="left" w:pos="8010"/>
        </w:tabs>
        <w:spacing w:after="0" w:line="240" w:lineRule="auto"/>
        <w:rPr>
          <w:rFonts w:ascii="Times New Roman" w:hAnsi="Times New Roman" w:cs="Times New Roman"/>
          <w:color w:val="000000"/>
          <w:sz w:val="20"/>
          <w:szCs w:val="20"/>
        </w:rPr>
      </w:pPr>
    </w:p>
    <w:p w14:paraId="5F8A56A8" w14:textId="77777777" w:rsidR="005B4835" w:rsidRPr="00257BB0" w:rsidRDefault="00000000" w:rsidP="006C7E35">
      <w:pPr>
        <w:tabs>
          <w:tab w:val="left" w:pos="3675"/>
          <w:tab w:val="left" w:pos="5730"/>
          <w:tab w:val="left" w:pos="8010"/>
        </w:tabs>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OREM/P</w:t>
      </w:r>
      <w:r w:rsidRPr="00257BB0">
        <w:rPr>
          <w:rFonts w:ascii="Times New Roman" w:hAnsi="Times New Roman" w:cs="Times New Roman"/>
          <w:sz w:val="20"/>
          <w:szCs w:val="20"/>
        </w:rPr>
        <w:t>ROVO</w:t>
      </w:r>
      <w:r w:rsidRPr="00257BB0">
        <w:rPr>
          <w:rFonts w:ascii="Times New Roman" w:hAnsi="Times New Roman" w:cs="Times New Roman"/>
          <w:color w:val="000000"/>
          <w:sz w:val="20"/>
          <w:szCs w:val="20"/>
        </w:rPr>
        <w:t xml:space="preserve"> ON CAMPUS TYPE OF CRIMINAL OFFENSE # OF OCCURRENCES # OF ARRESTS</w:t>
      </w:r>
    </w:p>
    <w:p w14:paraId="592B4C23" w14:textId="77777777" w:rsidR="005B4835" w:rsidRPr="00257BB0" w:rsidRDefault="005B4835" w:rsidP="006C7E35">
      <w:pPr>
        <w:spacing w:after="0" w:line="240" w:lineRule="auto"/>
        <w:rPr>
          <w:rFonts w:ascii="Times New Roman" w:hAnsi="Times New Roman" w:cs="Times New Roman"/>
          <w:sz w:val="20"/>
          <w:szCs w:val="20"/>
        </w:rPr>
      </w:pPr>
    </w:p>
    <w:p w14:paraId="6D14C423" w14:textId="77777777" w:rsidR="005B4835" w:rsidRPr="00257BB0" w:rsidRDefault="00000000" w:rsidP="006C7E35">
      <w:pPr>
        <w:spacing w:after="0" w:line="240" w:lineRule="auto"/>
        <w:ind w:left="3600" w:firstLine="720"/>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20</w:t>
      </w:r>
      <w:r w:rsidRPr="00257BB0">
        <w:rPr>
          <w:rFonts w:ascii="Times New Roman" w:hAnsi="Times New Roman" w:cs="Times New Roman"/>
          <w:sz w:val="20"/>
          <w:szCs w:val="20"/>
          <w:u w:val="single"/>
        </w:rPr>
        <w:t>21</w:t>
      </w:r>
      <w:r w:rsidRPr="00257BB0">
        <w:rPr>
          <w:rFonts w:ascii="Times New Roman" w:hAnsi="Times New Roman" w:cs="Times New Roman"/>
          <w:color w:val="000000"/>
          <w:sz w:val="20"/>
          <w:szCs w:val="20"/>
        </w:rPr>
        <w:t xml:space="preserve">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u w:val="single"/>
        </w:rPr>
        <w:t>20</w:t>
      </w:r>
      <w:r w:rsidRPr="00257BB0">
        <w:rPr>
          <w:rFonts w:ascii="Times New Roman" w:hAnsi="Times New Roman" w:cs="Times New Roman"/>
          <w:sz w:val="20"/>
          <w:szCs w:val="20"/>
          <w:u w:val="single"/>
        </w:rPr>
        <w:t>22</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u w:val="single"/>
        </w:rPr>
        <w:t>20</w:t>
      </w:r>
      <w:r w:rsidRPr="00257BB0">
        <w:rPr>
          <w:rFonts w:ascii="Times New Roman" w:hAnsi="Times New Roman" w:cs="Times New Roman"/>
          <w:sz w:val="20"/>
          <w:szCs w:val="20"/>
          <w:u w:val="single"/>
        </w:rPr>
        <w:t>23</w:t>
      </w:r>
    </w:p>
    <w:p w14:paraId="50B5625B"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Criminal Offenses-On campus</w:t>
      </w:r>
    </w:p>
    <w:p w14:paraId="598B2FC6" w14:textId="7B231A4D"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Murder/</w:t>
      </w:r>
      <w:r w:rsidR="006C7E35" w:rsidRPr="00257BB0">
        <w:rPr>
          <w:rFonts w:ascii="Times New Roman" w:hAnsi="Times New Roman" w:cs="Times New Roman"/>
          <w:color w:val="000000"/>
          <w:sz w:val="20"/>
          <w:szCs w:val="20"/>
        </w:rPr>
        <w:t>non-negligent</w:t>
      </w:r>
      <w:r w:rsidRPr="00257BB0">
        <w:rPr>
          <w:rFonts w:ascii="Times New Roman" w:hAnsi="Times New Roman" w:cs="Times New Roman"/>
          <w:color w:val="000000"/>
          <w:sz w:val="20"/>
          <w:szCs w:val="20"/>
        </w:rPr>
        <w:t xml:space="preserve"> manslaughter</w:t>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4BB49C4A"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Negligent manslaughter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6ADCA928"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Rape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E52616A" w14:textId="0F7C1194"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Fondling</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296FD8FB"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Incest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42E3D4DF"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Statutory rape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396A57FD"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Robbery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3FBE4ABE"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Aggravated assault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02463FF5"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Burglary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5C1040D1"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Motor vehicle theft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6936F36" w14:textId="77777777" w:rsidR="005B4835" w:rsidRPr="00257BB0" w:rsidRDefault="00000000" w:rsidP="006C7E35">
      <w:pPr>
        <w:numPr>
          <w:ilvl w:val="0"/>
          <w:numId w:val="6"/>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Arson</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111E60EF"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Hate Crimes-On campus</w:t>
      </w:r>
    </w:p>
    <w:p w14:paraId="55795D1B" w14:textId="1558063D"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Murder/</w:t>
      </w:r>
      <w:r w:rsidR="006C7E35" w:rsidRPr="00257BB0">
        <w:rPr>
          <w:rFonts w:ascii="Times New Roman" w:hAnsi="Times New Roman" w:cs="Times New Roman"/>
          <w:color w:val="000000"/>
          <w:sz w:val="20"/>
          <w:szCs w:val="20"/>
        </w:rPr>
        <w:t>non-negligent</w:t>
      </w:r>
      <w:r w:rsidRPr="00257BB0">
        <w:rPr>
          <w:rFonts w:ascii="Times New Roman" w:hAnsi="Times New Roman" w:cs="Times New Roman"/>
          <w:color w:val="000000"/>
          <w:sz w:val="20"/>
          <w:szCs w:val="20"/>
        </w:rPr>
        <w:t xml:space="preserve"> manslaughter</w:t>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BF5BC10"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Rape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0D3C70D5" w14:textId="25BB1A28"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Fondling</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62C145A3"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Incest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B996924"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Statutory rape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37634546"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Robbery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66554EF"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Aggravated assault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2878521B"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Burglary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w:t>
      </w:r>
      <w:r w:rsidRPr="00257BB0">
        <w:rPr>
          <w:rFonts w:ascii="Times New Roman" w:hAnsi="Times New Roman" w:cs="Times New Roman"/>
          <w:sz w:val="20"/>
          <w:szCs w:val="20"/>
        </w:rPr>
        <w:t>1</w:t>
      </w:r>
      <w:r w:rsidRPr="00257BB0">
        <w:rPr>
          <w:rFonts w:ascii="Times New Roman" w:hAnsi="Times New Roman" w:cs="Times New Roman"/>
          <w:color w:val="000000"/>
          <w:sz w:val="20"/>
          <w:szCs w:val="20"/>
        </w:rPr>
        <w:t xml:space="preserve">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w:t>
      </w:r>
      <w:r w:rsidRPr="00257BB0">
        <w:rPr>
          <w:rFonts w:ascii="Times New Roman" w:hAnsi="Times New Roman" w:cs="Times New Roman"/>
          <w:sz w:val="20"/>
          <w:szCs w:val="20"/>
        </w:rPr>
        <w:t>0</w:t>
      </w:r>
    </w:p>
    <w:p w14:paraId="2AF2A443"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Motor vehicle theft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399458A3"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Arson</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0B1924D5"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Simple assault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5EA6BB05"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Larceny-theft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3D619F22"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Intimidation</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6522BFE7" w14:textId="77777777" w:rsidR="005B4835" w:rsidRPr="00257BB0" w:rsidRDefault="00000000" w:rsidP="006C7E35">
      <w:pPr>
        <w:numPr>
          <w:ilvl w:val="0"/>
          <w:numId w:val="9"/>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Destruction/damage/vandalism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0128F7FC" w14:textId="77777777" w:rsidR="005B4835" w:rsidRPr="00257BB0" w:rsidRDefault="00000000" w:rsidP="006C7E35">
      <w:pPr>
        <w:spacing w:after="0" w:line="240" w:lineRule="auto"/>
        <w:ind w:left="720"/>
        <w:rPr>
          <w:rFonts w:ascii="Times New Roman" w:hAnsi="Times New Roman" w:cs="Times New Roman"/>
          <w:color w:val="000000"/>
          <w:sz w:val="20"/>
          <w:szCs w:val="20"/>
        </w:rPr>
      </w:pPr>
      <w:r w:rsidRPr="00257BB0">
        <w:rPr>
          <w:rFonts w:ascii="Times New Roman" w:hAnsi="Times New Roman" w:cs="Times New Roman"/>
          <w:color w:val="000000"/>
          <w:sz w:val="20"/>
          <w:szCs w:val="20"/>
        </w:rPr>
        <w:t>of property</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p>
    <w:p w14:paraId="1BBE23B7"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VAWA Offenses- On Campus</w:t>
      </w:r>
    </w:p>
    <w:p w14:paraId="686CDA8D" w14:textId="77777777" w:rsidR="005B4835" w:rsidRPr="00257BB0" w:rsidRDefault="00000000" w:rsidP="006C7E35">
      <w:pPr>
        <w:numPr>
          <w:ilvl w:val="0"/>
          <w:numId w:val="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Domestic violence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33094BF9" w14:textId="77777777" w:rsidR="005B4835" w:rsidRPr="00257BB0" w:rsidRDefault="00000000" w:rsidP="006C7E35">
      <w:pPr>
        <w:numPr>
          <w:ilvl w:val="0"/>
          <w:numId w:val="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Dating violence</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06B44B1B" w14:textId="77777777" w:rsidR="005B4835" w:rsidRPr="00257BB0" w:rsidRDefault="00000000" w:rsidP="006C7E35">
      <w:pPr>
        <w:numPr>
          <w:ilvl w:val="0"/>
          <w:numId w:val="4"/>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Stalking</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4DB1EE66"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Arrest- On Campus</w:t>
      </w:r>
    </w:p>
    <w:p w14:paraId="3E13A39C" w14:textId="77777777" w:rsidR="005B4835" w:rsidRPr="00257BB0" w:rsidRDefault="00000000" w:rsidP="006C7E35">
      <w:pPr>
        <w:numPr>
          <w:ilvl w:val="0"/>
          <w:numId w:val="7"/>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Weapons: carrying, possessing, </w:t>
      </w:r>
      <w:proofErr w:type="spellStart"/>
      <w:r w:rsidRPr="00257BB0">
        <w:rPr>
          <w:rFonts w:ascii="Times New Roman" w:hAnsi="Times New Roman" w:cs="Times New Roman"/>
          <w:color w:val="000000"/>
          <w:sz w:val="20"/>
          <w:szCs w:val="20"/>
        </w:rPr>
        <w:t>ect</w:t>
      </w:r>
      <w:proofErr w:type="spellEnd"/>
      <w:r w:rsidRPr="00257BB0">
        <w:rPr>
          <w:rFonts w:ascii="Times New Roman" w:hAnsi="Times New Roman" w:cs="Times New Roman"/>
          <w:color w:val="000000"/>
          <w:sz w:val="20"/>
          <w:szCs w:val="20"/>
        </w:rPr>
        <w: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1278685F" w14:textId="77777777" w:rsidR="005B4835" w:rsidRPr="00257BB0" w:rsidRDefault="00000000" w:rsidP="006C7E35">
      <w:pPr>
        <w:numPr>
          <w:ilvl w:val="0"/>
          <w:numId w:val="7"/>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Drug abuse violations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 xml:space="preserve">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w:t>
      </w:r>
      <w:r w:rsidRPr="00257BB0">
        <w:rPr>
          <w:rFonts w:ascii="Times New Roman" w:hAnsi="Times New Roman" w:cs="Times New Roman"/>
          <w:sz w:val="20"/>
          <w:szCs w:val="20"/>
        </w:rPr>
        <w:t>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w:t>
      </w:r>
      <w:r w:rsidRPr="00257BB0">
        <w:rPr>
          <w:rFonts w:ascii="Times New Roman" w:hAnsi="Times New Roman" w:cs="Times New Roman"/>
          <w:sz w:val="20"/>
          <w:szCs w:val="20"/>
        </w:rPr>
        <w:t>0</w:t>
      </w:r>
    </w:p>
    <w:p w14:paraId="3048D00A" w14:textId="77777777" w:rsidR="005B4835" w:rsidRPr="00257BB0" w:rsidRDefault="00000000" w:rsidP="006C7E35">
      <w:pPr>
        <w:numPr>
          <w:ilvl w:val="0"/>
          <w:numId w:val="7"/>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Liquor law violations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461ED11"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Disciplinary Actions- On Campus</w:t>
      </w:r>
    </w:p>
    <w:p w14:paraId="6BD0926B" w14:textId="77777777" w:rsidR="005B4835" w:rsidRPr="00257BB0" w:rsidRDefault="00000000" w:rsidP="006C7E35">
      <w:pPr>
        <w:numPr>
          <w:ilvl w:val="0"/>
          <w:numId w:val="10"/>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Weapons: carrying, possessing, </w:t>
      </w:r>
      <w:proofErr w:type="spellStart"/>
      <w:r w:rsidRPr="00257BB0">
        <w:rPr>
          <w:rFonts w:ascii="Times New Roman" w:hAnsi="Times New Roman" w:cs="Times New Roman"/>
          <w:color w:val="000000"/>
          <w:sz w:val="20"/>
          <w:szCs w:val="20"/>
        </w:rPr>
        <w:t>ect</w:t>
      </w:r>
      <w:proofErr w:type="spellEnd"/>
      <w:r w:rsidRPr="00257BB0">
        <w:rPr>
          <w:rFonts w:ascii="Times New Roman" w:hAnsi="Times New Roman" w:cs="Times New Roman"/>
          <w:color w:val="000000"/>
          <w:sz w:val="20"/>
          <w:szCs w:val="20"/>
        </w:rPr>
        <w:t>.</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r w:rsidRPr="00257BB0">
        <w:rPr>
          <w:rFonts w:ascii="Times New Roman" w:hAnsi="Times New Roman" w:cs="Times New Roman"/>
          <w:color w:val="000000"/>
          <w:sz w:val="20"/>
          <w:szCs w:val="20"/>
        </w:rPr>
        <w:tab/>
      </w:r>
    </w:p>
    <w:p w14:paraId="3B8E0CC8" w14:textId="77777777" w:rsidR="005B4835" w:rsidRPr="00257BB0" w:rsidRDefault="00000000" w:rsidP="006C7E35">
      <w:pPr>
        <w:numPr>
          <w:ilvl w:val="0"/>
          <w:numId w:val="10"/>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Drug abuse violations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w:t>
      </w:r>
      <w:r w:rsidRPr="00257BB0">
        <w:rPr>
          <w:rFonts w:ascii="Times New Roman" w:hAnsi="Times New Roman" w:cs="Times New Roman"/>
          <w:sz w:val="20"/>
          <w:szCs w:val="20"/>
        </w:rPr>
        <w:t>0</w:t>
      </w:r>
    </w:p>
    <w:p w14:paraId="538D1C83" w14:textId="77777777" w:rsidR="005B4835" w:rsidRPr="00257BB0" w:rsidRDefault="00000000" w:rsidP="006C7E35">
      <w:pPr>
        <w:numPr>
          <w:ilvl w:val="0"/>
          <w:numId w:val="10"/>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Liquor law violations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678BAED8"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Unfound Crimes</w:t>
      </w:r>
    </w:p>
    <w:p w14:paraId="74BF8BD4" w14:textId="77777777" w:rsidR="005B4835" w:rsidRPr="00257BB0" w:rsidRDefault="00000000" w:rsidP="006C7E35">
      <w:pPr>
        <w:numPr>
          <w:ilvl w:val="0"/>
          <w:numId w:val="12"/>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Total unfound crimes</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0 0 </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0 0</w:t>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r>
      <w:r w:rsidRPr="00257BB0">
        <w:rPr>
          <w:rFonts w:ascii="Times New Roman" w:hAnsi="Times New Roman" w:cs="Times New Roman"/>
          <w:color w:val="000000"/>
          <w:sz w:val="20"/>
          <w:szCs w:val="20"/>
        </w:rPr>
        <w:tab/>
        <w:t xml:space="preserve"> 0 0</w:t>
      </w:r>
    </w:p>
    <w:p w14:paraId="73642B6A"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sz w:val="20"/>
          <w:szCs w:val="20"/>
        </w:rPr>
      </w:pPr>
    </w:p>
    <w:p w14:paraId="64E274D2"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sz w:val="20"/>
          <w:szCs w:val="20"/>
        </w:rPr>
      </w:pPr>
    </w:p>
    <w:p w14:paraId="5EA88B1B" w14:textId="77777777" w:rsidR="005B4835" w:rsidRPr="00257BB0" w:rsidRDefault="00000000"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SOUTHGATE ON CAMPUS TYPE OF CRIMINAL OFFENSE # OF OCCURRENCES # OF ARRESTS</w:t>
      </w:r>
    </w:p>
    <w:p w14:paraId="02ED7D74" w14:textId="77777777" w:rsidR="005B4835" w:rsidRPr="00257BB0" w:rsidRDefault="00000000" w:rsidP="006C7E35">
      <w:pPr>
        <w:spacing w:after="0" w:line="240" w:lineRule="auto"/>
        <w:ind w:left="3600" w:firstLine="720"/>
        <w:rPr>
          <w:rFonts w:ascii="Times New Roman" w:hAnsi="Times New Roman" w:cs="Times New Roman"/>
          <w:sz w:val="20"/>
          <w:szCs w:val="20"/>
          <w:u w:val="single"/>
        </w:rPr>
      </w:pPr>
      <w:r w:rsidRPr="00257BB0">
        <w:rPr>
          <w:rFonts w:ascii="Times New Roman" w:hAnsi="Times New Roman" w:cs="Times New Roman"/>
          <w:sz w:val="20"/>
          <w:szCs w:val="20"/>
          <w:u w:val="single"/>
        </w:rPr>
        <w:t>2021</w:t>
      </w:r>
      <w:r w:rsidRPr="00257BB0">
        <w:rPr>
          <w:rFonts w:ascii="Times New Roman" w:hAnsi="Times New Roman" w:cs="Times New Roman"/>
          <w:sz w:val="20"/>
          <w:szCs w:val="20"/>
        </w:rPr>
        <w:t xml:space="preserve">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u w:val="single"/>
        </w:rPr>
        <w:t>2022</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u w:val="single"/>
        </w:rPr>
        <w:t>2023</w:t>
      </w:r>
    </w:p>
    <w:p w14:paraId="6BF27B2B"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Criminal Offenses-On campus</w:t>
      </w:r>
    </w:p>
    <w:p w14:paraId="506C0B05" w14:textId="6B439075"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Murder/</w:t>
      </w:r>
      <w:r w:rsidR="006C7E35" w:rsidRPr="00257BB0">
        <w:rPr>
          <w:rFonts w:ascii="Times New Roman" w:hAnsi="Times New Roman" w:cs="Times New Roman"/>
          <w:sz w:val="20"/>
          <w:szCs w:val="20"/>
        </w:rPr>
        <w:t>non-negligent</w:t>
      </w:r>
      <w:r w:rsidRPr="00257BB0">
        <w:rPr>
          <w:rFonts w:ascii="Times New Roman" w:hAnsi="Times New Roman" w:cs="Times New Roman"/>
          <w:sz w:val="20"/>
          <w:szCs w:val="20"/>
        </w:rPr>
        <w:t xml:space="preserve"> manslaughter</w:t>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5BEFAD09"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Negligent manslaughter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14CE1388"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Rape</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40CFF30A" w14:textId="15E73DA3"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Fondling</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04ABAE0A"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Incest</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49405C38"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Statutory rape</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451EBF16"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Robbery</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47959AAA"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Aggravated assault</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515B4645"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Burglary</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35A3AF17"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Motor vehicle theft</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6380E004" w14:textId="77777777" w:rsidR="005B4835" w:rsidRPr="00257BB0" w:rsidRDefault="00000000" w:rsidP="006C7E35">
      <w:pPr>
        <w:numPr>
          <w:ilvl w:val="0"/>
          <w:numId w:val="6"/>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Arson</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621EF169"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Hate Crimes-On campus</w:t>
      </w:r>
    </w:p>
    <w:p w14:paraId="582041EE" w14:textId="0624B101"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Murder/</w:t>
      </w:r>
      <w:r w:rsidR="006C7E35" w:rsidRPr="00257BB0">
        <w:rPr>
          <w:rFonts w:ascii="Times New Roman" w:hAnsi="Times New Roman" w:cs="Times New Roman"/>
          <w:sz w:val="20"/>
          <w:szCs w:val="20"/>
        </w:rPr>
        <w:t>non-negligent</w:t>
      </w:r>
      <w:r w:rsidRPr="00257BB0">
        <w:rPr>
          <w:rFonts w:ascii="Times New Roman" w:hAnsi="Times New Roman" w:cs="Times New Roman"/>
          <w:sz w:val="20"/>
          <w:szCs w:val="20"/>
        </w:rPr>
        <w:t xml:space="preserve"> manslaughter</w:t>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688E19CE"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Rape</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2E80E594" w14:textId="6334462B"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Fondling</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21F42E44"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Incest</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2F9FB5D4"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Statutory rape</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1D0F58AA"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Robbery</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70C932A5"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Aggravated assault</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71A8C951"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Burglary</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73401F7C"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Motor vehicle theft</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7E04CA02"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Arson</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18C6B992"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Simple assault</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1AC9DFD9"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Larceny-theft</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4D9D3816"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Intimidation</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237D7CEF" w14:textId="77777777" w:rsidR="005B4835" w:rsidRPr="00257BB0" w:rsidRDefault="00000000" w:rsidP="006C7E35">
      <w:pPr>
        <w:numPr>
          <w:ilvl w:val="0"/>
          <w:numId w:val="9"/>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Destruction/damage/vandalism </w:t>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202EA79B" w14:textId="77777777" w:rsidR="005B4835" w:rsidRPr="00257BB0" w:rsidRDefault="00000000" w:rsidP="006C7E35">
      <w:pPr>
        <w:spacing w:after="0" w:line="240" w:lineRule="auto"/>
        <w:ind w:left="720"/>
        <w:rPr>
          <w:rFonts w:ascii="Times New Roman" w:hAnsi="Times New Roman" w:cs="Times New Roman"/>
          <w:sz w:val="20"/>
          <w:szCs w:val="20"/>
        </w:rPr>
      </w:pPr>
      <w:r w:rsidRPr="00257BB0">
        <w:rPr>
          <w:rFonts w:ascii="Times New Roman" w:hAnsi="Times New Roman" w:cs="Times New Roman"/>
          <w:sz w:val="20"/>
          <w:szCs w:val="20"/>
        </w:rPr>
        <w:t>of property</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p>
    <w:p w14:paraId="38E0A36D"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VAWA Offenses- On Campus</w:t>
      </w:r>
    </w:p>
    <w:p w14:paraId="1CEA5654" w14:textId="77777777" w:rsidR="005B4835" w:rsidRPr="00257BB0" w:rsidRDefault="00000000" w:rsidP="006C7E35">
      <w:pPr>
        <w:numPr>
          <w:ilvl w:val="0"/>
          <w:numId w:val="4"/>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Domestic violence</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64FEA42A" w14:textId="77777777" w:rsidR="005B4835" w:rsidRPr="00257BB0" w:rsidRDefault="00000000" w:rsidP="006C7E35">
      <w:pPr>
        <w:numPr>
          <w:ilvl w:val="0"/>
          <w:numId w:val="4"/>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Dating violence</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17ECBC52" w14:textId="77777777" w:rsidR="005B4835" w:rsidRPr="00257BB0" w:rsidRDefault="00000000" w:rsidP="006C7E35">
      <w:pPr>
        <w:numPr>
          <w:ilvl w:val="0"/>
          <w:numId w:val="4"/>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Stalking</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70016031"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Arrest- On Campus</w:t>
      </w:r>
    </w:p>
    <w:p w14:paraId="7FD41FCC" w14:textId="77777777" w:rsidR="005B4835" w:rsidRPr="00257BB0" w:rsidRDefault="00000000" w:rsidP="006C7E35">
      <w:pPr>
        <w:numPr>
          <w:ilvl w:val="0"/>
          <w:numId w:val="7"/>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Weapons: carrying, possessing, </w:t>
      </w:r>
      <w:proofErr w:type="spellStart"/>
      <w:r w:rsidRPr="00257BB0">
        <w:rPr>
          <w:rFonts w:ascii="Times New Roman" w:hAnsi="Times New Roman" w:cs="Times New Roman"/>
          <w:sz w:val="20"/>
          <w:szCs w:val="20"/>
        </w:rPr>
        <w:t>ect</w:t>
      </w:r>
      <w:proofErr w:type="spellEnd"/>
      <w:r w:rsidRPr="00257BB0">
        <w:rPr>
          <w:rFonts w:ascii="Times New Roman" w:hAnsi="Times New Roman" w:cs="Times New Roman"/>
          <w:sz w:val="20"/>
          <w:szCs w:val="20"/>
        </w:rPr>
        <w:t>.</w:t>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07D4D9D0" w14:textId="77777777" w:rsidR="005B4835" w:rsidRPr="00257BB0" w:rsidRDefault="00000000" w:rsidP="006C7E35">
      <w:pPr>
        <w:numPr>
          <w:ilvl w:val="0"/>
          <w:numId w:val="7"/>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Drug abuse violations</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0BB4A80E" w14:textId="77777777" w:rsidR="005B4835" w:rsidRPr="00257BB0" w:rsidRDefault="00000000" w:rsidP="006C7E35">
      <w:pPr>
        <w:numPr>
          <w:ilvl w:val="0"/>
          <w:numId w:val="7"/>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Liquor law violations</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2C9FCA00"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Disciplinary Actions- On Campus</w:t>
      </w:r>
    </w:p>
    <w:p w14:paraId="09151C39" w14:textId="77777777" w:rsidR="005B4835" w:rsidRPr="00257BB0" w:rsidRDefault="00000000" w:rsidP="006C7E35">
      <w:pPr>
        <w:numPr>
          <w:ilvl w:val="0"/>
          <w:numId w:val="10"/>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 xml:space="preserve">Weapons: carrying, possessing, </w:t>
      </w:r>
      <w:proofErr w:type="spellStart"/>
      <w:r w:rsidRPr="00257BB0">
        <w:rPr>
          <w:rFonts w:ascii="Times New Roman" w:hAnsi="Times New Roman" w:cs="Times New Roman"/>
          <w:sz w:val="20"/>
          <w:szCs w:val="20"/>
        </w:rPr>
        <w:t>ect</w:t>
      </w:r>
      <w:proofErr w:type="spellEnd"/>
      <w:r w:rsidRPr="00257BB0">
        <w:rPr>
          <w:rFonts w:ascii="Times New Roman" w:hAnsi="Times New Roman" w:cs="Times New Roman"/>
          <w:sz w:val="20"/>
          <w:szCs w:val="20"/>
        </w:rPr>
        <w:tab/>
        <w:t>.</w:t>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r w:rsidRPr="00257BB0">
        <w:rPr>
          <w:rFonts w:ascii="Times New Roman" w:hAnsi="Times New Roman" w:cs="Times New Roman"/>
          <w:sz w:val="20"/>
          <w:szCs w:val="20"/>
        </w:rPr>
        <w:tab/>
      </w:r>
    </w:p>
    <w:p w14:paraId="09E86F5B" w14:textId="77777777" w:rsidR="005B4835" w:rsidRPr="00257BB0" w:rsidRDefault="00000000" w:rsidP="006C7E35">
      <w:pPr>
        <w:numPr>
          <w:ilvl w:val="0"/>
          <w:numId w:val="10"/>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Drug abuse violations</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3504B5D3" w14:textId="77777777" w:rsidR="005B4835" w:rsidRPr="00257BB0" w:rsidRDefault="00000000" w:rsidP="006C7E35">
      <w:pPr>
        <w:numPr>
          <w:ilvl w:val="0"/>
          <w:numId w:val="10"/>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Liquor law violations</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10C0293C" w14:textId="77777777"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Unfound Crimes</w:t>
      </w:r>
    </w:p>
    <w:p w14:paraId="36FAA483" w14:textId="77777777" w:rsidR="005B4835" w:rsidRPr="00257BB0" w:rsidRDefault="00000000" w:rsidP="006C7E35">
      <w:pPr>
        <w:numPr>
          <w:ilvl w:val="0"/>
          <w:numId w:val="12"/>
        </w:num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Total unfound crimes</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0 0 </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0 0</w:t>
      </w:r>
      <w:r w:rsidRPr="00257BB0">
        <w:rPr>
          <w:rFonts w:ascii="Times New Roman" w:hAnsi="Times New Roman" w:cs="Times New Roman"/>
          <w:sz w:val="20"/>
          <w:szCs w:val="20"/>
        </w:rPr>
        <w:tab/>
      </w:r>
      <w:r w:rsidRPr="00257BB0">
        <w:rPr>
          <w:rFonts w:ascii="Times New Roman" w:hAnsi="Times New Roman" w:cs="Times New Roman"/>
          <w:sz w:val="20"/>
          <w:szCs w:val="20"/>
        </w:rPr>
        <w:tab/>
      </w:r>
      <w:r w:rsidRPr="00257BB0">
        <w:rPr>
          <w:rFonts w:ascii="Times New Roman" w:hAnsi="Times New Roman" w:cs="Times New Roman"/>
          <w:sz w:val="20"/>
          <w:szCs w:val="20"/>
        </w:rPr>
        <w:tab/>
        <w:t xml:space="preserve"> 0 0</w:t>
      </w:r>
    </w:p>
    <w:p w14:paraId="4885F488" w14:textId="77777777" w:rsidR="005B4835" w:rsidRPr="00257BB0" w:rsidRDefault="005B4835" w:rsidP="006C7E35">
      <w:pPr>
        <w:tabs>
          <w:tab w:val="left" w:pos="3675"/>
          <w:tab w:val="left" w:pos="5730"/>
          <w:tab w:val="left" w:pos="8010"/>
        </w:tabs>
        <w:spacing w:after="0" w:line="240" w:lineRule="auto"/>
        <w:rPr>
          <w:rFonts w:ascii="Times New Roman" w:hAnsi="Times New Roman" w:cs="Times New Roman"/>
          <w:color w:val="000000"/>
          <w:sz w:val="20"/>
          <w:szCs w:val="20"/>
        </w:rPr>
      </w:pPr>
    </w:p>
    <w:p w14:paraId="5602CF0F" w14:textId="77777777" w:rsidR="005B4835" w:rsidRPr="00257BB0" w:rsidRDefault="005B4835" w:rsidP="006C7E35">
      <w:pPr>
        <w:tabs>
          <w:tab w:val="left" w:pos="3675"/>
          <w:tab w:val="left" w:pos="5730"/>
          <w:tab w:val="left" w:pos="8010"/>
        </w:tabs>
        <w:spacing w:after="0" w:line="240" w:lineRule="auto"/>
        <w:rPr>
          <w:rFonts w:ascii="Times New Roman" w:hAnsi="Times New Roman" w:cs="Times New Roman"/>
          <w:color w:val="000000"/>
          <w:sz w:val="20"/>
          <w:szCs w:val="20"/>
        </w:rPr>
      </w:pPr>
    </w:p>
    <w:p w14:paraId="44CE617E" w14:textId="51D71D44" w:rsidR="005B4835" w:rsidRPr="00257BB0" w:rsidRDefault="006C7E35"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To reduce crime, all employees and students are provided with handouts and procedures geared toward personal protection and the prevention of crime during the orientation process. In addition, periodically, local law enforcement </w:t>
      </w:r>
      <w:r w:rsidRPr="00257BB0">
        <w:rPr>
          <w:rFonts w:ascii="Times New Roman" w:hAnsi="Times New Roman" w:cs="Times New Roman"/>
          <w:sz w:val="20"/>
          <w:szCs w:val="20"/>
        </w:rPr>
        <w:t>officials</w:t>
      </w:r>
      <w:r w:rsidRPr="00257BB0">
        <w:rPr>
          <w:rFonts w:ascii="Times New Roman" w:hAnsi="Times New Roman" w:cs="Times New Roman"/>
          <w:color w:val="000000"/>
          <w:sz w:val="20"/>
          <w:szCs w:val="20"/>
        </w:rPr>
        <w:t xml:space="preserve"> and guest speakers are invited to speak to the staff and students about crime prevention methods.</w:t>
      </w:r>
    </w:p>
    <w:p w14:paraId="3C7EFFF5" w14:textId="77777777" w:rsidR="005B4835" w:rsidRPr="00257BB0" w:rsidRDefault="005B4835" w:rsidP="006C7E35">
      <w:pPr>
        <w:spacing w:after="0" w:line="240" w:lineRule="auto"/>
        <w:rPr>
          <w:rFonts w:ascii="Times New Roman" w:hAnsi="Times New Roman" w:cs="Times New Roman"/>
          <w:color w:val="000000"/>
          <w:sz w:val="20"/>
          <w:szCs w:val="20"/>
        </w:rPr>
      </w:pPr>
    </w:p>
    <w:p w14:paraId="6F2E2408"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Off-campus services regarding Drug and Alcohol abuse information and treatment, counseling, and mental health include:</w:t>
      </w:r>
    </w:p>
    <w:p w14:paraId="5829326D" w14:textId="77777777" w:rsidR="005B4835" w:rsidRPr="00257BB0" w:rsidRDefault="005B4835" w:rsidP="006C7E35">
      <w:pPr>
        <w:spacing w:after="0" w:line="240" w:lineRule="auto"/>
        <w:rPr>
          <w:rFonts w:ascii="Times New Roman" w:hAnsi="Times New Roman" w:cs="Times New Roman"/>
          <w:color w:val="000000"/>
          <w:sz w:val="20"/>
          <w:szCs w:val="20"/>
        </w:rPr>
      </w:pPr>
    </w:p>
    <w:p w14:paraId="3F80729D"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University of Utah Neuropsychiatric Institute: 1-800-446-2673</w:t>
      </w:r>
    </w:p>
    <w:p w14:paraId="3DB9C3E8"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The National Institute on Drug Abuse Hotline: 1-800-662-HELP</w:t>
      </w:r>
    </w:p>
    <w:p w14:paraId="1A9D7114"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The National Institute on Drug Abuse Workplace Helpline: 1-800-843-4971</w:t>
      </w:r>
    </w:p>
    <w:p w14:paraId="2507BEEB"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The National Clearinghouse for Alcohol and Drug Information: 1-301-468-2600</w:t>
      </w:r>
    </w:p>
    <w:p w14:paraId="35340F1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Department of Education Regional Centers Drug-Free Schools and Communities</w:t>
      </w:r>
    </w:p>
    <w:p w14:paraId="2934D242"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b/>
          <w:color w:val="000000"/>
          <w:sz w:val="20"/>
          <w:szCs w:val="20"/>
          <w:u w:val="single"/>
        </w:rPr>
      </w:pPr>
    </w:p>
    <w:p w14:paraId="6A72F814"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b/>
          <w:color w:val="000000"/>
          <w:sz w:val="20"/>
          <w:szCs w:val="20"/>
          <w:u w:val="single"/>
        </w:rPr>
      </w:pPr>
    </w:p>
    <w:p w14:paraId="57A409C1"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b/>
          <w:color w:val="000000"/>
          <w:sz w:val="20"/>
          <w:szCs w:val="20"/>
          <w:u w:val="single"/>
        </w:rPr>
      </w:pPr>
      <w:r w:rsidRPr="00257BB0">
        <w:rPr>
          <w:rFonts w:ascii="Times New Roman" w:hAnsi="Times New Roman" w:cs="Times New Roman"/>
          <w:b/>
          <w:color w:val="000000"/>
          <w:sz w:val="20"/>
          <w:szCs w:val="20"/>
          <w:u w:val="single"/>
        </w:rPr>
        <w:t>SEX OFFENSES</w:t>
      </w:r>
    </w:p>
    <w:p w14:paraId="4B171FEF"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u w:val="single"/>
        </w:rPr>
      </w:pPr>
    </w:p>
    <w:p w14:paraId="5130E01A"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 xml:space="preserve">Reporting a Sex Offense </w:t>
      </w:r>
    </w:p>
    <w:p w14:paraId="5B121BD6" w14:textId="131A2F5F"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It is the policy at TA to immediately report any sexual offense to the West Jordan</w:t>
      </w:r>
      <w:r w:rsidRPr="00257BB0">
        <w:rPr>
          <w:rFonts w:ascii="Times New Roman" w:hAnsi="Times New Roman" w:cs="Times New Roman"/>
          <w:sz w:val="20"/>
          <w:szCs w:val="20"/>
        </w:rPr>
        <w:t>,</w:t>
      </w:r>
      <w:r w:rsidRPr="00257BB0">
        <w:rPr>
          <w:rFonts w:ascii="Times New Roman" w:hAnsi="Times New Roman" w:cs="Times New Roman"/>
          <w:color w:val="000000"/>
          <w:sz w:val="20"/>
          <w:szCs w:val="20"/>
        </w:rPr>
        <w:t xml:space="preserve"> Provo or Southgate Police Department, whether committed on or off campus. It is imperative that victims of any kind of sexual offense report the crime to one of the TA authorities and/or to the PD. </w:t>
      </w:r>
      <w:r w:rsidRPr="00257BB0">
        <w:rPr>
          <w:rFonts w:ascii="Times New Roman" w:hAnsi="Times New Roman" w:cs="Times New Roman"/>
          <w:sz w:val="20"/>
          <w:szCs w:val="20"/>
        </w:rPr>
        <w:t>It is</w:t>
      </w:r>
      <w:r w:rsidRPr="00257BB0">
        <w:rPr>
          <w:rFonts w:ascii="Times New Roman" w:hAnsi="Times New Roman" w:cs="Times New Roman"/>
          <w:color w:val="000000"/>
          <w:sz w:val="20"/>
          <w:szCs w:val="20"/>
        </w:rPr>
        <w:t xml:space="preserve"> also important to preserve </w:t>
      </w:r>
      <w:r w:rsidR="006C7E35" w:rsidRPr="00257BB0">
        <w:rPr>
          <w:rFonts w:ascii="Times New Roman" w:hAnsi="Times New Roman" w:cs="Times New Roman"/>
          <w:color w:val="000000"/>
          <w:sz w:val="20"/>
          <w:szCs w:val="20"/>
        </w:rPr>
        <w:t>all</w:t>
      </w:r>
      <w:r w:rsidRPr="00257BB0">
        <w:rPr>
          <w:rFonts w:ascii="Times New Roman" w:hAnsi="Times New Roman" w:cs="Times New Roman"/>
          <w:color w:val="000000"/>
          <w:sz w:val="20"/>
          <w:szCs w:val="20"/>
        </w:rPr>
        <w:t xml:space="preserve"> evidence (i.e. clothing, objects and any other biological evidence) for the proof of a criminal offense.</w:t>
      </w:r>
    </w:p>
    <w:p w14:paraId="60C2CB24"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2BF7FB39"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When sexual assaults are committed off-campus, persons are encouraged to report to the appropriate law enforcement agency, but a student may elect, instead, to report the sexual assault to one of the campus security authorities. Any assault will be immediately reported to the PD. </w:t>
      </w:r>
    </w:p>
    <w:p w14:paraId="636D76B2"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796F8552"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Things to do if you are a victim of sexual assault:</w:t>
      </w:r>
    </w:p>
    <w:p w14:paraId="465A81E4" w14:textId="77777777" w:rsidR="005B4835" w:rsidRPr="00257BB0" w:rsidRDefault="00000000" w:rsidP="006C7E35">
      <w:pPr>
        <w:numPr>
          <w:ilvl w:val="0"/>
          <w:numId w:val="15"/>
        </w:numPr>
        <w:pBdr>
          <w:top w:val="nil"/>
          <w:left w:val="nil"/>
          <w:bottom w:val="nil"/>
          <w:right w:val="nil"/>
          <w:between w:val="nil"/>
        </w:pBdr>
        <w:spacing w:after="0" w:line="240" w:lineRule="auto"/>
        <w:ind w:hanging="260"/>
        <w:rPr>
          <w:rFonts w:ascii="Times New Roman" w:hAnsi="Times New Roman" w:cs="Times New Roman"/>
          <w:color w:val="000000"/>
          <w:sz w:val="20"/>
          <w:szCs w:val="20"/>
        </w:rPr>
      </w:pPr>
      <w:r w:rsidRPr="00257BB0">
        <w:rPr>
          <w:rFonts w:ascii="Times New Roman" w:hAnsi="Times New Roman" w:cs="Times New Roman"/>
          <w:color w:val="000000"/>
          <w:sz w:val="20"/>
          <w:szCs w:val="20"/>
        </w:rPr>
        <w:t>Tell the first person you see and point out the attacker</w:t>
      </w:r>
    </w:p>
    <w:p w14:paraId="1935DF46" w14:textId="77777777" w:rsidR="005B4835" w:rsidRPr="00257BB0" w:rsidRDefault="00000000" w:rsidP="006C7E35">
      <w:pPr>
        <w:numPr>
          <w:ilvl w:val="0"/>
          <w:numId w:val="15"/>
        </w:numPr>
        <w:pBdr>
          <w:top w:val="nil"/>
          <w:left w:val="nil"/>
          <w:bottom w:val="nil"/>
          <w:right w:val="nil"/>
          <w:between w:val="nil"/>
        </w:pBdr>
        <w:spacing w:after="0" w:line="240" w:lineRule="auto"/>
        <w:ind w:hanging="260"/>
        <w:rPr>
          <w:rFonts w:ascii="Times New Roman" w:hAnsi="Times New Roman" w:cs="Times New Roman"/>
          <w:color w:val="000000"/>
          <w:sz w:val="20"/>
          <w:szCs w:val="20"/>
        </w:rPr>
      </w:pPr>
      <w:r w:rsidRPr="00257BB0">
        <w:rPr>
          <w:rFonts w:ascii="Times New Roman" w:hAnsi="Times New Roman" w:cs="Times New Roman"/>
          <w:color w:val="000000"/>
          <w:sz w:val="20"/>
          <w:szCs w:val="20"/>
        </w:rPr>
        <w:t>Don’t shower or bathe</w:t>
      </w:r>
    </w:p>
    <w:p w14:paraId="42C332EE" w14:textId="77777777" w:rsidR="005B4835" w:rsidRPr="00257BB0" w:rsidRDefault="00000000" w:rsidP="006C7E35">
      <w:pPr>
        <w:numPr>
          <w:ilvl w:val="0"/>
          <w:numId w:val="15"/>
        </w:numPr>
        <w:pBdr>
          <w:top w:val="nil"/>
          <w:left w:val="nil"/>
          <w:bottom w:val="nil"/>
          <w:right w:val="nil"/>
          <w:between w:val="nil"/>
        </w:pBdr>
        <w:spacing w:after="0" w:line="240" w:lineRule="auto"/>
        <w:ind w:hanging="260"/>
        <w:rPr>
          <w:rFonts w:ascii="Times New Roman" w:hAnsi="Times New Roman" w:cs="Times New Roman"/>
          <w:color w:val="000000"/>
          <w:sz w:val="20"/>
          <w:szCs w:val="20"/>
        </w:rPr>
      </w:pPr>
      <w:r w:rsidRPr="00257BB0">
        <w:rPr>
          <w:rFonts w:ascii="Times New Roman" w:hAnsi="Times New Roman" w:cs="Times New Roman"/>
          <w:color w:val="000000"/>
          <w:sz w:val="20"/>
          <w:szCs w:val="20"/>
        </w:rPr>
        <w:t>Report ASSAULT to Police</w:t>
      </w:r>
    </w:p>
    <w:p w14:paraId="5585BEA2" w14:textId="77777777" w:rsidR="005B4835" w:rsidRPr="00257BB0" w:rsidRDefault="00000000" w:rsidP="006C7E35">
      <w:pPr>
        <w:numPr>
          <w:ilvl w:val="0"/>
          <w:numId w:val="15"/>
        </w:numPr>
        <w:pBdr>
          <w:top w:val="nil"/>
          <w:left w:val="nil"/>
          <w:bottom w:val="nil"/>
          <w:right w:val="nil"/>
          <w:between w:val="nil"/>
        </w:pBdr>
        <w:spacing w:after="0" w:line="240" w:lineRule="auto"/>
        <w:ind w:hanging="260"/>
        <w:rPr>
          <w:rFonts w:ascii="Times New Roman" w:hAnsi="Times New Roman" w:cs="Times New Roman"/>
          <w:color w:val="000000"/>
          <w:sz w:val="20"/>
          <w:szCs w:val="20"/>
        </w:rPr>
      </w:pPr>
      <w:r w:rsidRPr="00257BB0">
        <w:rPr>
          <w:rFonts w:ascii="Times New Roman" w:hAnsi="Times New Roman" w:cs="Times New Roman"/>
          <w:color w:val="000000"/>
          <w:sz w:val="20"/>
          <w:szCs w:val="20"/>
        </w:rPr>
        <w:t>Remember all you can about the attacker such as age, height, weight, race, color of eyes-hair-clothes, and type of complexion-pants-shirt-shoes</w:t>
      </w:r>
    </w:p>
    <w:p w14:paraId="06EF3575"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21E26C7F"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Disciplinary Action for Sex Offense Convictions</w:t>
      </w:r>
    </w:p>
    <w:p w14:paraId="06691750" w14:textId="57A661DE"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If a student or a staff member is convicted of a sexual offense, regardless of </w:t>
      </w:r>
      <w:r w:rsidR="006C7E35" w:rsidRPr="00257BB0">
        <w:rPr>
          <w:rFonts w:ascii="Times New Roman" w:hAnsi="Times New Roman" w:cs="Times New Roman"/>
          <w:color w:val="000000"/>
          <w:sz w:val="20"/>
          <w:szCs w:val="20"/>
        </w:rPr>
        <w:t>whether</w:t>
      </w:r>
      <w:r w:rsidRPr="00257BB0">
        <w:rPr>
          <w:rFonts w:ascii="Times New Roman" w:hAnsi="Times New Roman" w:cs="Times New Roman"/>
          <w:color w:val="000000"/>
          <w:sz w:val="20"/>
          <w:szCs w:val="20"/>
        </w:rPr>
        <w:t xml:space="preserve"> the action took place on the TAA campus, that individual is subject to disciplinary actions by TAA. Any student or staff member may be subject to sanctions, which includes at a minimum a suspension leading up to or including termination if convicted of any sex offense, including rape, acquaintance rape or any other forcible or non-forcible sex offenses. </w:t>
      </w:r>
    </w:p>
    <w:p w14:paraId="08AFFD01"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6289D7E4"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Both the accuser and the accused will be informed of the outcome of any institutional sanctions. Additionally, both the accuser and the accused are entitled to have others present during a disciplinary proceeding. </w:t>
      </w:r>
    </w:p>
    <w:p w14:paraId="5D2C3F6F"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058A7DF6"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Hate Crimes</w:t>
      </w:r>
    </w:p>
    <w:p w14:paraId="2D0F0AC7"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Taylor Andrews Academy does not condone violence, bullying or hate crimes of any kind. Further, TAA endeavors to safeguard the rights of American citizens that are mandated by the Constitution of the United States, regardless of ethnicity, national origin, religion, gender, sexual identity, disability and political or religious beliefs. </w:t>
      </w:r>
    </w:p>
    <w:p w14:paraId="351D47EA"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3F5CAAC2"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Security Training</w:t>
      </w:r>
    </w:p>
    <w:p w14:paraId="610FAAA4" w14:textId="5AB30F26"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TAA is continually gathering information </w:t>
      </w:r>
      <w:r w:rsidR="006C7E35" w:rsidRPr="00257BB0">
        <w:rPr>
          <w:rFonts w:ascii="Times New Roman" w:hAnsi="Times New Roman" w:cs="Times New Roman"/>
          <w:color w:val="000000"/>
          <w:sz w:val="20"/>
          <w:szCs w:val="20"/>
        </w:rPr>
        <w:t>to</w:t>
      </w:r>
      <w:r w:rsidRPr="00257BB0">
        <w:rPr>
          <w:rFonts w:ascii="Times New Roman" w:hAnsi="Times New Roman" w:cs="Times New Roman"/>
          <w:color w:val="000000"/>
          <w:sz w:val="20"/>
          <w:szCs w:val="20"/>
        </w:rPr>
        <w:t xml:space="preserve"> provide students with safety and security training. </w:t>
      </w:r>
    </w:p>
    <w:p w14:paraId="31125170"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26CAF2D5"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b/>
          <w:color w:val="000000"/>
          <w:sz w:val="20"/>
          <w:szCs w:val="20"/>
          <w:u w:val="single"/>
        </w:rPr>
      </w:pPr>
      <w:r w:rsidRPr="00257BB0">
        <w:rPr>
          <w:rFonts w:ascii="Times New Roman" w:hAnsi="Times New Roman" w:cs="Times New Roman"/>
          <w:b/>
          <w:color w:val="000000"/>
          <w:sz w:val="20"/>
          <w:szCs w:val="20"/>
          <w:u w:val="single"/>
        </w:rPr>
        <w:t>SECURITY TIPS</w:t>
      </w:r>
    </w:p>
    <w:p w14:paraId="52D2913F"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731AFCBE"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Personal Safety: Protect yourself</w:t>
      </w:r>
    </w:p>
    <w:p w14:paraId="6D5F0393"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Prevention is the best protection against crime </w:t>
      </w:r>
    </w:p>
    <w:p w14:paraId="711916A9"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Don’t dismiss suspicious people or situations</w:t>
      </w:r>
    </w:p>
    <w:p w14:paraId="6A873FC3"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Don’t put yourself in harm’s way; avoid dangerous situations</w:t>
      </w:r>
    </w:p>
    <w:p w14:paraId="61A60B1B"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Lock your car doors</w:t>
      </w:r>
    </w:p>
    <w:p w14:paraId="3A0500E5"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Use common sense</w:t>
      </w:r>
    </w:p>
    <w:p w14:paraId="6D003538"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Don’t walk alone at night; stay in lighted areas</w:t>
      </w:r>
    </w:p>
    <w:p w14:paraId="3C0691FE"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Park your vehicle in lighted areas; lock the doors</w:t>
      </w:r>
    </w:p>
    <w:p w14:paraId="631B7F6F"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Keep valuables out of sight; don’t tempt a thief</w:t>
      </w:r>
    </w:p>
    <w:p w14:paraId="30F4AE13" w14:textId="4C980151"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Leave personal belongings locked in the trunk </w:t>
      </w:r>
      <w:r w:rsidR="006C7E35" w:rsidRPr="00257BB0">
        <w:rPr>
          <w:rFonts w:ascii="Times New Roman" w:hAnsi="Times New Roman" w:cs="Times New Roman"/>
          <w:color w:val="000000"/>
          <w:sz w:val="20"/>
          <w:szCs w:val="20"/>
        </w:rPr>
        <w:t>of your</w:t>
      </w:r>
      <w:r w:rsidRPr="00257BB0">
        <w:rPr>
          <w:rFonts w:ascii="Times New Roman" w:hAnsi="Times New Roman" w:cs="Times New Roman"/>
          <w:color w:val="000000"/>
          <w:sz w:val="20"/>
          <w:szCs w:val="20"/>
        </w:rPr>
        <w:t xml:space="preserve"> car while at school</w:t>
      </w:r>
    </w:p>
    <w:p w14:paraId="35C6E632"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Don’t give out your keys; they can be copied</w:t>
      </w:r>
    </w:p>
    <w:p w14:paraId="2A79D718" w14:textId="77777777" w:rsidR="005B4835" w:rsidRPr="00257BB0" w:rsidRDefault="00000000" w:rsidP="006C7E35">
      <w:pPr>
        <w:numPr>
          <w:ilvl w:val="0"/>
          <w:numId w:val="1"/>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Report all crimes and suspicious acts</w:t>
      </w:r>
    </w:p>
    <w:p w14:paraId="1F3D7FC6"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155B906C"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p>
    <w:p w14:paraId="74C02944"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p>
    <w:p w14:paraId="0AFC1216"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Things to do to reduce the risk</w:t>
      </w:r>
    </w:p>
    <w:p w14:paraId="034E9D8E" w14:textId="77777777" w:rsidR="005B4835" w:rsidRPr="00257BB0" w:rsidRDefault="00000000" w:rsidP="006C7E35">
      <w:pPr>
        <w:numPr>
          <w:ilvl w:val="0"/>
          <w:numId w:val="2"/>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Lock doors</w:t>
      </w:r>
    </w:p>
    <w:p w14:paraId="79FEEF9A" w14:textId="77777777" w:rsidR="005B4835" w:rsidRPr="00257BB0" w:rsidRDefault="00000000" w:rsidP="006C7E35">
      <w:pPr>
        <w:numPr>
          <w:ilvl w:val="0"/>
          <w:numId w:val="2"/>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Avoid out-of-the-way places</w:t>
      </w:r>
    </w:p>
    <w:p w14:paraId="443AEECB" w14:textId="77777777" w:rsidR="005B4835" w:rsidRPr="00257BB0" w:rsidRDefault="00000000" w:rsidP="006C7E35">
      <w:pPr>
        <w:numPr>
          <w:ilvl w:val="0"/>
          <w:numId w:val="2"/>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Vary your routine</w:t>
      </w:r>
    </w:p>
    <w:p w14:paraId="23E7B84A" w14:textId="77777777" w:rsidR="005B4835" w:rsidRPr="00257BB0" w:rsidRDefault="00000000" w:rsidP="006C7E35">
      <w:pPr>
        <w:numPr>
          <w:ilvl w:val="0"/>
          <w:numId w:val="2"/>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Learn about friends’ attitudes before becoming friendly</w:t>
      </w:r>
    </w:p>
    <w:p w14:paraId="0B95C0DC" w14:textId="77777777" w:rsidR="005B4835" w:rsidRPr="00257BB0" w:rsidRDefault="00000000" w:rsidP="006C7E35">
      <w:pPr>
        <w:numPr>
          <w:ilvl w:val="0"/>
          <w:numId w:val="2"/>
        </w:num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Have transportation or use public transportation</w:t>
      </w:r>
    </w:p>
    <w:p w14:paraId="0B146076"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27C54C9C"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i/>
          <w:color w:val="000000"/>
          <w:sz w:val="20"/>
          <w:szCs w:val="20"/>
          <w:u w:val="single"/>
        </w:rPr>
      </w:pPr>
      <w:r w:rsidRPr="00257BB0">
        <w:rPr>
          <w:rFonts w:ascii="Times New Roman" w:hAnsi="Times New Roman" w:cs="Times New Roman"/>
          <w:i/>
          <w:color w:val="000000"/>
          <w:sz w:val="20"/>
          <w:szCs w:val="20"/>
          <w:u w:val="single"/>
        </w:rPr>
        <w:t>Auto theft prevention: securing your vehicle</w:t>
      </w:r>
    </w:p>
    <w:p w14:paraId="5718C9EC" w14:textId="77777777"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Always lock your car, even if you’re leaving it for a short time</w:t>
      </w:r>
    </w:p>
    <w:p w14:paraId="6D0746FC" w14:textId="77777777"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Remove the key, and do not keep a spare key hidden somewhere on the frame or body of the vehicle in a magnetic box</w:t>
      </w:r>
    </w:p>
    <w:p w14:paraId="4B3B3319" w14:textId="77777777"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 xml:space="preserve">All windows should be rolled up completely. One slightly open window can render all other precautions useless </w:t>
      </w:r>
    </w:p>
    <w:p w14:paraId="3924222B" w14:textId="77777777"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 xml:space="preserve">Park as close to the building as possible when parking at shopping malls or stores </w:t>
      </w:r>
    </w:p>
    <w:p w14:paraId="3A3FAE87" w14:textId="5BBA970C"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 xml:space="preserve">Park in well-lit areas. When </w:t>
      </w:r>
      <w:r w:rsidR="006C7E35" w:rsidRPr="00257BB0">
        <w:rPr>
          <w:rFonts w:ascii="Times New Roman" w:hAnsi="Times New Roman" w:cs="Times New Roman"/>
          <w:color w:val="000000"/>
          <w:sz w:val="20"/>
          <w:szCs w:val="20"/>
        </w:rPr>
        <w:t>possible,</w:t>
      </w:r>
      <w:r w:rsidRPr="00257BB0">
        <w:rPr>
          <w:rFonts w:ascii="Times New Roman" w:hAnsi="Times New Roman" w:cs="Times New Roman"/>
          <w:color w:val="000000"/>
          <w:sz w:val="20"/>
          <w:szCs w:val="20"/>
        </w:rPr>
        <w:t xml:space="preserve"> park </w:t>
      </w:r>
      <w:r w:rsidRPr="00257BB0">
        <w:rPr>
          <w:rFonts w:ascii="Times New Roman" w:hAnsi="Times New Roman" w:cs="Times New Roman"/>
          <w:sz w:val="20"/>
          <w:szCs w:val="20"/>
        </w:rPr>
        <w:t>in an attended</w:t>
      </w:r>
      <w:r w:rsidRPr="00257BB0">
        <w:rPr>
          <w:rFonts w:ascii="Times New Roman" w:hAnsi="Times New Roman" w:cs="Times New Roman"/>
          <w:color w:val="000000"/>
          <w:sz w:val="20"/>
          <w:szCs w:val="20"/>
        </w:rPr>
        <w:t xml:space="preserve"> parking lot or garage. At home, park your vehicle in the garage </w:t>
      </w:r>
    </w:p>
    <w:p w14:paraId="381741E4" w14:textId="77777777"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When parking in a public lot, never tell anyone how long you’ll be. If a key must be left with an attendant, leave only the ignition key</w:t>
      </w:r>
    </w:p>
    <w:p w14:paraId="6F47A14A" w14:textId="77777777"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Don’t leave valuables visible in your car. Radios, cameras, packages, etc. attract attention and can tempt thieves to break in. Lock all valuables in the trunk.</w:t>
      </w:r>
    </w:p>
    <w:p w14:paraId="2A038F71" w14:textId="77777777"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 xml:space="preserve">Never leave credit cards, checkbooks, or papers pertaining to the vehicle in the glove box. It could aid the thief in selling your car </w:t>
      </w:r>
    </w:p>
    <w:p w14:paraId="65A2A9C1" w14:textId="77777777" w:rsidR="005B4835" w:rsidRPr="00257BB0" w:rsidRDefault="00000000" w:rsidP="006C7E35">
      <w:pPr>
        <w:numPr>
          <w:ilvl w:val="0"/>
          <w:numId w:val="3"/>
        </w:numPr>
        <w:pBdr>
          <w:top w:val="nil"/>
          <w:left w:val="nil"/>
          <w:bottom w:val="nil"/>
          <w:right w:val="nil"/>
          <w:between w:val="nil"/>
        </w:pBdr>
        <w:spacing w:after="0" w:line="240" w:lineRule="auto"/>
        <w:rPr>
          <w:rFonts w:ascii="Times New Roman" w:hAnsi="Times New Roman" w:cs="Times New Roman"/>
          <w:b/>
          <w:color w:val="000000"/>
          <w:sz w:val="20"/>
          <w:szCs w:val="20"/>
        </w:rPr>
      </w:pPr>
      <w:r w:rsidRPr="00257BB0">
        <w:rPr>
          <w:rFonts w:ascii="Times New Roman" w:hAnsi="Times New Roman" w:cs="Times New Roman"/>
          <w:color w:val="000000"/>
          <w:sz w:val="20"/>
          <w:szCs w:val="20"/>
        </w:rPr>
        <w:t xml:space="preserve">Do not attach a name tag or plate to your key ring. It could lead a thief directly to your house or car if you lose your keys </w:t>
      </w:r>
    </w:p>
    <w:p w14:paraId="2C574ACC"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2BDD4D5A"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63ED35FB"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u w:val="single"/>
        </w:rPr>
      </w:pPr>
    </w:p>
    <w:p w14:paraId="1E3CD88B" w14:textId="77777777"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AVAILABLE SERVICES &amp; RESOURCES</w:t>
      </w:r>
    </w:p>
    <w:p w14:paraId="1F4C17BA" w14:textId="5341AA98" w:rsidR="005B4835" w:rsidRPr="00257BB0" w:rsidRDefault="00000000" w:rsidP="006C7E35">
      <w:pPr>
        <w:pBdr>
          <w:top w:val="nil"/>
          <w:left w:val="nil"/>
          <w:bottom w:val="nil"/>
          <w:right w:val="nil"/>
          <w:between w:val="nil"/>
        </w:pBd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Information on local resources is made available to TA students, leaders, and staff.  The information should be used as helpful </w:t>
      </w:r>
      <w:r w:rsidR="006C7E35" w:rsidRPr="00257BB0">
        <w:rPr>
          <w:rFonts w:ascii="Times New Roman" w:hAnsi="Times New Roman" w:cs="Times New Roman"/>
          <w:color w:val="000000"/>
          <w:sz w:val="20"/>
          <w:szCs w:val="20"/>
        </w:rPr>
        <w:t>information and</w:t>
      </w:r>
      <w:r w:rsidRPr="00257BB0">
        <w:rPr>
          <w:rFonts w:ascii="Times New Roman" w:hAnsi="Times New Roman" w:cs="Times New Roman"/>
          <w:color w:val="000000"/>
          <w:sz w:val="20"/>
          <w:szCs w:val="20"/>
        </w:rPr>
        <w:t xml:space="preserve"> does not infer that those resources are “reporting entities” for TA. The following information may </w:t>
      </w:r>
      <w:r w:rsidR="006C7E35" w:rsidRPr="00257BB0">
        <w:rPr>
          <w:rFonts w:ascii="Times New Roman" w:hAnsi="Times New Roman" w:cs="Times New Roman"/>
          <w:color w:val="000000"/>
          <w:sz w:val="20"/>
          <w:szCs w:val="20"/>
        </w:rPr>
        <w:t>be in</w:t>
      </w:r>
      <w:r w:rsidRPr="00257BB0">
        <w:rPr>
          <w:rFonts w:ascii="Times New Roman" w:hAnsi="Times New Roman" w:cs="Times New Roman"/>
          <w:color w:val="000000"/>
          <w:sz w:val="20"/>
          <w:szCs w:val="20"/>
        </w:rPr>
        <w:t xml:space="preserve"> the Administrative Directors office: information about local resources such as drug and alcohol counseling/facilities, information on domestic abuse, GED’s, shelters and housing, etc. This information </w:t>
      </w:r>
      <w:r w:rsidR="006C7E35" w:rsidRPr="00257BB0">
        <w:rPr>
          <w:rFonts w:ascii="Times New Roman" w:hAnsi="Times New Roman" w:cs="Times New Roman"/>
          <w:color w:val="000000"/>
          <w:sz w:val="20"/>
          <w:szCs w:val="20"/>
        </w:rPr>
        <w:t>is in</w:t>
      </w:r>
      <w:r w:rsidRPr="00257BB0">
        <w:rPr>
          <w:rFonts w:ascii="Times New Roman" w:hAnsi="Times New Roman" w:cs="Times New Roman"/>
          <w:color w:val="000000"/>
          <w:sz w:val="20"/>
          <w:szCs w:val="20"/>
        </w:rPr>
        <w:t xml:space="preserve"> the Administrative Directors office.</w:t>
      </w:r>
    </w:p>
    <w:p w14:paraId="4536FC22" w14:textId="77777777" w:rsidR="005B4835" w:rsidRPr="00257BB0" w:rsidRDefault="005B4835" w:rsidP="006C7E35">
      <w:pPr>
        <w:pBdr>
          <w:top w:val="nil"/>
          <w:left w:val="nil"/>
          <w:bottom w:val="nil"/>
          <w:right w:val="nil"/>
          <w:between w:val="nil"/>
        </w:pBdr>
        <w:spacing w:after="0" w:line="240" w:lineRule="auto"/>
        <w:rPr>
          <w:rFonts w:ascii="Times New Roman" w:hAnsi="Times New Roman" w:cs="Times New Roman"/>
          <w:color w:val="000000"/>
          <w:sz w:val="20"/>
          <w:szCs w:val="20"/>
        </w:rPr>
      </w:pPr>
    </w:p>
    <w:p w14:paraId="69737BB7"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STATE GRANT ASSISTANCE</w:t>
      </w:r>
    </w:p>
    <w:p w14:paraId="0E5E13B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 school will certify enrollment for Utah Department of Workforce Services </w:t>
      </w:r>
      <w:r w:rsidRPr="00257BB0">
        <w:rPr>
          <w:rFonts w:ascii="Times New Roman" w:hAnsi="Times New Roman" w:cs="Times New Roman"/>
          <w:color w:val="0000FF"/>
          <w:sz w:val="20"/>
          <w:szCs w:val="20"/>
        </w:rPr>
        <w:t xml:space="preserve">http://jobs.utah.gov/ </w:t>
      </w:r>
      <w:r w:rsidRPr="00257BB0">
        <w:rPr>
          <w:rFonts w:ascii="Times New Roman" w:hAnsi="Times New Roman" w:cs="Times New Roman"/>
          <w:color w:val="000000"/>
          <w:sz w:val="20"/>
          <w:szCs w:val="20"/>
        </w:rPr>
        <w:t xml:space="preserve">and Utah State Office of Rehabilitation </w:t>
      </w:r>
      <w:r w:rsidRPr="00257BB0">
        <w:rPr>
          <w:rFonts w:ascii="Times New Roman" w:hAnsi="Times New Roman" w:cs="Times New Roman"/>
          <w:color w:val="0000FF"/>
          <w:sz w:val="20"/>
          <w:szCs w:val="20"/>
        </w:rPr>
        <w:t>http://www.usor.utah.gov/</w:t>
      </w:r>
      <w:r w:rsidRPr="00257BB0">
        <w:rPr>
          <w:rFonts w:ascii="Times New Roman" w:hAnsi="Times New Roman" w:cs="Times New Roman"/>
          <w:color w:val="000000"/>
          <w:sz w:val="20"/>
          <w:szCs w:val="20"/>
        </w:rPr>
        <w:t>. The school is not aware of other state grants.</w:t>
      </w:r>
    </w:p>
    <w:p w14:paraId="4A2827F4" w14:textId="77777777" w:rsidR="005B4835" w:rsidRPr="00257BB0" w:rsidRDefault="005B4835" w:rsidP="006C7E35">
      <w:pPr>
        <w:spacing w:after="0" w:line="240" w:lineRule="auto"/>
        <w:rPr>
          <w:rFonts w:ascii="Times New Roman" w:hAnsi="Times New Roman" w:cs="Times New Roman"/>
          <w:color w:val="000000"/>
          <w:sz w:val="20"/>
          <w:szCs w:val="20"/>
        </w:rPr>
      </w:pPr>
    </w:p>
    <w:p w14:paraId="0191A3DF"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STUDENT FINANCIAL AID INFORMATION</w:t>
      </w:r>
    </w:p>
    <w:p w14:paraId="4B484886"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 school participates in Title IV funding (Pell Grant and Stafford Loan) and will certify Veterans, State, and private funding sources.  A Free Application for Federal Student Aid (FAFSA) is required to determine eligibility of Title IV funds. Apply online at </w:t>
      </w:r>
      <w:hyperlink r:id="rId12">
        <w:r w:rsidRPr="00257BB0">
          <w:rPr>
            <w:rFonts w:ascii="Times New Roman" w:hAnsi="Times New Roman" w:cs="Times New Roman"/>
            <w:color w:val="0000FF"/>
            <w:sz w:val="20"/>
            <w:szCs w:val="20"/>
            <w:u w:val="single"/>
          </w:rPr>
          <w:t>www.student</w:t>
        </w:r>
      </w:hyperlink>
      <w:r w:rsidRPr="00257BB0">
        <w:rPr>
          <w:rFonts w:ascii="Times New Roman" w:hAnsi="Times New Roman" w:cs="Times New Roman"/>
          <w:color w:val="0000FF"/>
          <w:sz w:val="20"/>
          <w:szCs w:val="20"/>
          <w:u w:val="single"/>
        </w:rPr>
        <w:t>loans.gov</w:t>
      </w:r>
      <w:r w:rsidRPr="00257BB0">
        <w:rPr>
          <w:rFonts w:ascii="Times New Roman" w:hAnsi="Times New Roman" w:cs="Times New Roman"/>
          <w:color w:val="0000FF"/>
          <w:sz w:val="20"/>
          <w:szCs w:val="20"/>
        </w:rPr>
        <w:t xml:space="preserve">. </w:t>
      </w:r>
      <w:r w:rsidRPr="00257BB0">
        <w:rPr>
          <w:rFonts w:ascii="Times New Roman" w:hAnsi="Times New Roman" w:cs="Times New Roman"/>
          <w:color w:val="000000"/>
          <w:sz w:val="20"/>
          <w:szCs w:val="20"/>
        </w:rPr>
        <w:t>TAA will provide a paper copy upon request. Eligibility is determined with the following criteria:</w:t>
      </w:r>
    </w:p>
    <w:p w14:paraId="2F132475" w14:textId="77777777" w:rsidR="005B4835" w:rsidRPr="00257BB0" w:rsidRDefault="005B4835" w:rsidP="006C7E35">
      <w:pPr>
        <w:spacing w:after="0" w:line="240" w:lineRule="auto"/>
        <w:rPr>
          <w:rFonts w:ascii="Times New Roman" w:hAnsi="Times New Roman" w:cs="Times New Roman"/>
          <w:color w:val="000000"/>
          <w:sz w:val="20"/>
          <w:szCs w:val="20"/>
        </w:rPr>
      </w:pPr>
    </w:p>
    <w:p w14:paraId="0C6A716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Pell Grant and Subsidized Stafford Loan Calculation:</w:t>
      </w:r>
    </w:p>
    <w:p w14:paraId="6A8D282C"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COA (Cost of Attendance) - EFC (Expected Family Contribution) = Need Eligibility</w:t>
      </w:r>
    </w:p>
    <w:p w14:paraId="444B232F" w14:textId="77777777" w:rsidR="005B4835" w:rsidRPr="00257BB0" w:rsidRDefault="005B4835" w:rsidP="006C7E35">
      <w:pPr>
        <w:spacing w:after="0" w:line="240" w:lineRule="auto"/>
        <w:rPr>
          <w:rFonts w:ascii="Times New Roman" w:hAnsi="Times New Roman" w:cs="Times New Roman"/>
          <w:color w:val="000000"/>
          <w:sz w:val="20"/>
          <w:szCs w:val="20"/>
        </w:rPr>
      </w:pPr>
    </w:p>
    <w:p w14:paraId="11919DF1"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Unsubsidized Stafford Loan Calculation:</w:t>
      </w:r>
    </w:p>
    <w:p w14:paraId="1A64CE31"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COA - EFA (Expected Financial Assistance/all other aid) = Non-Need Eligibility</w:t>
      </w:r>
    </w:p>
    <w:p w14:paraId="2846E4A6"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COA = includes the following items: tuition and fees, room and board, transportation, and misc./personal.</w:t>
      </w:r>
    </w:p>
    <w:p w14:paraId="42BE8CA5" w14:textId="77777777" w:rsidR="005B4835" w:rsidRPr="00257BB0" w:rsidRDefault="005B4835" w:rsidP="006C7E35">
      <w:pPr>
        <w:spacing w:after="0" w:line="240" w:lineRule="auto"/>
        <w:rPr>
          <w:rFonts w:ascii="Times New Roman" w:hAnsi="Times New Roman" w:cs="Times New Roman"/>
          <w:color w:val="000000"/>
          <w:sz w:val="20"/>
          <w:szCs w:val="20"/>
        </w:rPr>
      </w:pPr>
    </w:p>
    <w:p w14:paraId="232675B4"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All students who borrow Subsidized or unsubsidized Loan must complete online Direct Loan Entrance Counseling before any funds will be originated and disbursed. Exit Counseling must be completed online by all students who are graduating or withdrawing from the school. If a student is unavailable to complete at the school, a packet will be mailed to the student for completion.</w:t>
      </w:r>
    </w:p>
    <w:p w14:paraId="157E331D" w14:textId="77777777" w:rsidR="005B4835" w:rsidRPr="00257BB0" w:rsidRDefault="005B4835" w:rsidP="006C7E35">
      <w:pPr>
        <w:spacing w:after="0" w:line="240" w:lineRule="auto"/>
        <w:rPr>
          <w:rFonts w:ascii="Times New Roman" w:hAnsi="Times New Roman" w:cs="Times New Roman"/>
          <w:color w:val="000000"/>
          <w:sz w:val="20"/>
          <w:szCs w:val="20"/>
        </w:rPr>
      </w:pPr>
    </w:p>
    <w:p w14:paraId="257BA645"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Direct Parent Plus Loans are also available to all schools participating in the Direct Loan Program. For more information on Plus loans please visit </w:t>
      </w:r>
      <w:hyperlink r:id="rId13" w:anchor="how-much">
        <w:r w:rsidRPr="00257BB0">
          <w:rPr>
            <w:rFonts w:ascii="Times New Roman" w:hAnsi="Times New Roman" w:cs="Times New Roman"/>
            <w:color w:val="0000FF"/>
            <w:sz w:val="20"/>
            <w:szCs w:val="20"/>
            <w:u w:val="single"/>
          </w:rPr>
          <w:t>https://studentaid.ed.gov/sa/types/loans/plus#how-much</w:t>
        </w:r>
      </w:hyperlink>
      <w:r w:rsidRPr="00257BB0">
        <w:rPr>
          <w:rFonts w:ascii="Times New Roman" w:hAnsi="Times New Roman" w:cs="Times New Roman"/>
          <w:color w:val="000000"/>
          <w:sz w:val="20"/>
          <w:szCs w:val="20"/>
        </w:rPr>
        <w:t xml:space="preserve">. </w:t>
      </w:r>
    </w:p>
    <w:p w14:paraId="13A66A87" w14:textId="77777777" w:rsidR="005B4835" w:rsidRPr="00257BB0" w:rsidRDefault="005B4835" w:rsidP="006C7E35">
      <w:pPr>
        <w:spacing w:after="0" w:line="240" w:lineRule="auto"/>
        <w:rPr>
          <w:rFonts w:ascii="Times New Roman" w:hAnsi="Times New Roman" w:cs="Times New Roman"/>
          <w:color w:val="000000"/>
          <w:sz w:val="20"/>
          <w:szCs w:val="20"/>
        </w:rPr>
      </w:pPr>
    </w:p>
    <w:p w14:paraId="72517F21"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PREFERRED LENDER LIST/ARRANGEMENTS, AND PRIVATE EDUCATION LOAN DISCLOSURES</w:t>
      </w:r>
    </w:p>
    <w:p w14:paraId="3B86F6C5"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Private educational/institutional loans are not offered by the school nor does the school have preferred lender arrangements.</w:t>
      </w:r>
    </w:p>
    <w:p w14:paraId="69FA1317" w14:textId="77777777" w:rsidR="005B4835" w:rsidRPr="00257BB0" w:rsidRDefault="005B4835" w:rsidP="006C7E35">
      <w:pPr>
        <w:spacing w:after="0" w:line="240" w:lineRule="auto"/>
        <w:rPr>
          <w:rFonts w:ascii="Times New Roman" w:hAnsi="Times New Roman" w:cs="Times New Roman"/>
          <w:color w:val="000000"/>
          <w:sz w:val="20"/>
          <w:szCs w:val="20"/>
        </w:rPr>
      </w:pPr>
    </w:p>
    <w:p w14:paraId="39BB4ADF"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PENALTIES FOR COPYRIGHT INFRINGEMENT</w:t>
      </w:r>
    </w:p>
    <w:p w14:paraId="61342DF8"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Copyright infringement is the act of exercising, without permission or legal authority, one or more of the exclusive rights granted to the copyrighted work, so in the file-sharing context, downloading or uploading substantial parts of a copyrighted work without authority constitutes </w:t>
      </w:r>
      <w:r w:rsidRPr="00257BB0">
        <w:rPr>
          <w:rFonts w:ascii="Times New Roman" w:hAnsi="Times New Roman" w:cs="Times New Roman"/>
          <w:sz w:val="20"/>
          <w:szCs w:val="20"/>
        </w:rPr>
        <w:t>an</w:t>
      </w:r>
      <w:r w:rsidRPr="00257BB0">
        <w:rPr>
          <w:rFonts w:ascii="Times New Roman" w:hAnsi="Times New Roman" w:cs="Times New Roman"/>
          <w:color w:val="000000"/>
          <w:sz w:val="20"/>
          <w:szCs w:val="20"/>
        </w:rPr>
        <w:t xml:space="preserve"> infringement.  </w:t>
      </w:r>
    </w:p>
    <w:p w14:paraId="29D45E95" w14:textId="77777777" w:rsidR="005B4835" w:rsidRPr="00257BB0" w:rsidRDefault="005B4835" w:rsidP="006C7E35">
      <w:pPr>
        <w:spacing w:after="0" w:line="240" w:lineRule="auto"/>
        <w:rPr>
          <w:rFonts w:ascii="Times New Roman" w:hAnsi="Times New Roman" w:cs="Times New Roman"/>
          <w:color w:val="000000"/>
          <w:sz w:val="20"/>
          <w:szCs w:val="20"/>
        </w:rPr>
      </w:pPr>
    </w:p>
    <w:p w14:paraId="533D4BA6"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 infringement, a court may award up to $150,000 per work infringed.  A court can, in its discretion, also access costs and attorney’s fees.  For details, see Title 17, United States Code, Sections, 504,505.</w:t>
      </w:r>
    </w:p>
    <w:p w14:paraId="718C111E" w14:textId="77777777" w:rsidR="005B4835" w:rsidRPr="00257BB0" w:rsidRDefault="005B4835" w:rsidP="006C7E35">
      <w:pPr>
        <w:spacing w:after="0" w:line="240" w:lineRule="auto"/>
        <w:rPr>
          <w:rFonts w:ascii="Times New Roman" w:hAnsi="Times New Roman" w:cs="Times New Roman"/>
          <w:color w:val="000000"/>
          <w:sz w:val="20"/>
          <w:szCs w:val="20"/>
        </w:rPr>
      </w:pPr>
    </w:p>
    <w:p w14:paraId="2579A8BB"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Willful copyright infringement can also result in criminal penalties, including imprisonment of up to five years and fines of up to $250,000 per offense.  For more information, please see the website of the U.S. Copyright Office at www.copyright.gov.</w:t>
      </w:r>
    </w:p>
    <w:p w14:paraId="474AD916"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1D7701F4" w14:textId="77777777" w:rsidR="005B4835" w:rsidRPr="00257BB0" w:rsidRDefault="005B4835" w:rsidP="006C7E35">
      <w:pPr>
        <w:spacing w:after="0" w:line="240" w:lineRule="auto"/>
        <w:rPr>
          <w:rFonts w:ascii="Times New Roman" w:hAnsi="Times New Roman" w:cs="Times New Roman"/>
          <w:color w:val="000000"/>
          <w:sz w:val="20"/>
          <w:szCs w:val="20"/>
          <w:u w:val="single"/>
        </w:rPr>
      </w:pPr>
    </w:p>
    <w:p w14:paraId="7992A2C3"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NATIONAL STUDENT LOAN DATA SYSTEM (NSLDS)</w:t>
      </w:r>
    </w:p>
    <w:p w14:paraId="097B0ABB"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All Direct Stafford Loans will be submitted to the NSLDS, and will be accessible by guaranty agencies, lenders, and schools determined to be authorized </w:t>
      </w:r>
      <w:r w:rsidRPr="00257BB0">
        <w:rPr>
          <w:rFonts w:ascii="Times New Roman" w:hAnsi="Times New Roman" w:cs="Times New Roman"/>
          <w:sz w:val="20"/>
          <w:szCs w:val="20"/>
        </w:rPr>
        <w:t>users</w:t>
      </w:r>
      <w:r w:rsidRPr="00257BB0">
        <w:rPr>
          <w:rFonts w:ascii="Times New Roman" w:hAnsi="Times New Roman" w:cs="Times New Roman"/>
          <w:color w:val="000000"/>
          <w:sz w:val="20"/>
          <w:szCs w:val="20"/>
        </w:rPr>
        <w:t xml:space="preserve"> of the data system. The borrowers loan history can be reviewed at </w:t>
      </w:r>
      <w:r w:rsidRPr="00257BB0">
        <w:rPr>
          <w:rFonts w:ascii="Times New Roman" w:hAnsi="Times New Roman" w:cs="Times New Roman"/>
          <w:color w:val="0000FF"/>
          <w:sz w:val="20"/>
          <w:szCs w:val="20"/>
        </w:rPr>
        <w:t xml:space="preserve">www.nslds.ed.gov </w:t>
      </w:r>
      <w:r w:rsidRPr="00257BB0">
        <w:rPr>
          <w:rFonts w:ascii="Times New Roman" w:hAnsi="Times New Roman" w:cs="Times New Roman"/>
          <w:color w:val="000000"/>
          <w:sz w:val="20"/>
          <w:szCs w:val="20"/>
        </w:rPr>
        <w:t xml:space="preserve">or by calling 1-800-4-FED-AID </w:t>
      </w:r>
    </w:p>
    <w:p w14:paraId="50574D06" w14:textId="77777777" w:rsidR="005B4835" w:rsidRPr="00257BB0" w:rsidRDefault="005B4835" w:rsidP="006C7E35">
      <w:pPr>
        <w:spacing w:after="0" w:line="240" w:lineRule="auto"/>
        <w:rPr>
          <w:rFonts w:ascii="Times New Roman" w:hAnsi="Times New Roman" w:cs="Times New Roman"/>
          <w:color w:val="000000"/>
          <w:sz w:val="20"/>
          <w:szCs w:val="20"/>
        </w:rPr>
      </w:pPr>
    </w:p>
    <w:p w14:paraId="4032B5A6"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CODE OF CONDUCT FOR EDUCATIONAL LOANS</w:t>
      </w:r>
    </w:p>
    <w:p w14:paraId="746F6C4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 Higher Education Opportunity Act (HEOA) requires that all educational institutions develop and follow in accordance with a code of conduct that prohibits conflicts of interest for financial aid personnel.  Any representative, officer employee, or agent of the school who is in any way responsible for student educational loans must comply with this code of conduct. </w:t>
      </w:r>
    </w:p>
    <w:p w14:paraId="719AE5B8" w14:textId="77777777" w:rsidR="005B4835" w:rsidRPr="00257BB0" w:rsidRDefault="005B4835" w:rsidP="006C7E35">
      <w:pPr>
        <w:spacing w:after="0" w:line="240" w:lineRule="auto"/>
        <w:rPr>
          <w:rFonts w:ascii="Times New Roman" w:hAnsi="Times New Roman" w:cs="Times New Roman"/>
          <w:color w:val="000000"/>
          <w:sz w:val="20"/>
          <w:szCs w:val="20"/>
        </w:rPr>
      </w:pPr>
    </w:p>
    <w:p w14:paraId="5E6BA792" w14:textId="71E851BF"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The following provisions are meant to improve overall operations of the school’s financial aid office. Neither TAA, as an institution nor any individual officer, employee or agent shall </w:t>
      </w:r>
      <w:r w:rsidR="006C7E35" w:rsidRPr="00257BB0">
        <w:rPr>
          <w:rFonts w:ascii="Times New Roman" w:hAnsi="Times New Roman" w:cs="Times New Roman"/>
          <w:color w:val="000000"/>
          <w:sz w:val="20"/>
          <w:szCs w:val="20"/>
        </w:rPr>
        <w:t>enter</w:t>
      </w:r>
      <w:r w:rsidRPr="00257BB0">
        <w:rPr>
          <w:rFonts w:ascii="Times New Roman" w:hAnsi="Times New Roman" w:cs="Times New Roman"/>
          <w:color w:val="000000"/>
          <w:sz w:val="20"/>
          <w:szCs w:val="20"/>
        </w:rPr>
        <w:t xml:space="preserve"> any revenue-sharing arrangements with a lender. Such an arrangement is defined as one between TAA and a lender under which the lender provides or issues loans to students attending TAA (or to the families/friends of such students), and TAA recommends the lender or the loan products of the lender. In exchange, the lender pays a fee or provides other material benefits, including revenue or profit sharing, to TAA or its agents.  </w:t>
      </w:r>
    </w:p>
    <w:p w14:paraId="63088340" w14:textId="77777777" w:rsidR="005B4835" w:rsidRPr="00257BB0" w:rsidRDefault="005B4835" w:rsidP="006C7E35">
      <w:pPr>
        <w:spacing w:after="0" w:line="240" w:lineRule="auto"/>
        <w:rPr>
          <w:rFonts w:ascii="Times New Roman" w:hAnsi="Times New Roman" w:cs="Times New Roman"/>
          <w:color w:val="000000"/>
          <w:sz w:val="20"/>
          <w:szCs w:val="20"/>
        </w:rPr>
      </w:pPr>
    </w:p>
    <w:p w14:paraId="58A007B7"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An officer, agent, or employee of TAA who is employed in the financial aid office or who has responsibilities with respect to educational loans, shall not accept from any lender or affiliate of arrangement or other contract to provide services to a lender relating to educational loans. No Officer, agent, or employee of TAA (or any of their family members or friends) who is employed in the financial aid office or who otherwise has responsibilities with respect to educational loans, shall solicit or accept any gift from a lender, guarantor, or servicer of educational loans. Nor can the friends of an officer, agent, or employee of TAA accept any such gifts. A “gift” refers to any gratuity, favor, discount, entertainment, hospitality, loan or other item having a monetary value.</w:t>
      </w:r>
    </w:p>
    <w:p w14:paraId="0E54CCAD"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 TAA shall not: a) for any first-time borrower, assign, through award packaging or other methods, the borrower’s loan to a particular lender; or b) refuse to certify, or delay certification of, any loan based on the borrower’s selection of a particular lender or guaranty agency.</w:t>
      </w:r>
    </w:p>
    <w:p w14:paraId="663CD07A" w14:textId="77777777" w:rsidR="005B4835" w:rsidRPr="00257BB0" w:rsidRDefault="005B4835" w:rsidP="006C7E35">
      <w:pPr>
        <w:spacing w:after="0" w:line="240" w:lineRule="auto"/>
        <w:rPr>
          <w:rFonts w:ascii="Times New Roman" w:hAnsi="Times New Roman" w:cs="Times New Roman"/>
          <w:color w:val="000000"/>
          <w:sz w:val="20"/>
          <w:szCs w:val="20"/>
        </w:rPr>
      </w:pPr>
    </w:p>
    <w:p w14:paraId="4616CB09"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TAA shall not request or accept from any lender any offer or funds or be used for private education loans, including funds for an opportunity pool loan, to students in exchange for the institution providing concessions or promises regarding providing the lender with: a) a specified number of private education loans (non-Title IV loans) or loans made, insured, or guaranteed under Title IV; b) a specified loan volume of such loans; or c) a preferred lender arrangement for such loans.  TAA shall not request or accept any assistance with call center staffing or financial aid office staffing from any lender.  </w:t>
      </w:r>
    </w:p>
    <w:p w14:paraId="7377F5A1" w14:textId="77777777" w:rsidR="005B4835" w:rsidRPr="00257BB0" w:rsidRDefault="005B4835" w:rsidP="006C7E35">
      <w:pPr>
        <w:spacing w:after="0" w:line="240" w:lineRule="auto"/>
        <w:rPr>
          <w:rFonts w:ascii="Times New Roman" w:hAnsi="Times New Roman" w:cs="Times New Roman"/>
          <w:color w:val="000000"/>
          <w:sz w:val="20"/>
          <w:szCs w:val="20"/>
        </w:rPr>
      </w:pPr>
    </w:p>
    <w:p w14:paraId="5C1707C4"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Any employee employed in the admissions or financial aid office, or who otherwise has responsibilities with respect to education loans or other student financial aid, and who serves on an advisory board, commission, or group established by a lender, guarantor, or group of lenders or guarantors, shall be prohibited from receiving anything of value from the lender, guarantor, or group of lenders or guarantors, except that the employee may be reimbursed for reasonable expenses incurred in serving on such advisory board, commission, or group.</w:t>
      </w:r>
    </w:p>
    <w:p w14:paraId="7A91C1CB" w14:textId="77777777" w:rsidR="005B4835" w:rsidRPr="00257BB0" w:rsidRDefault="005B4835" w:rsidP="006C7E35">
      <w:pPr>
        <w:spacing w:after="0" w:line="240" w:lineRule="auto"/>
        <w:rPr>
          <w:rFonts w:ascii="Times New Roman" w:hAnsi="Times New Roman" w:cs="Times New Roman"/>
          <w:color w:val="000000"/>
          <w:sz w:val="20"/>
          <w:szCs w:val="20"/>
        </w:rPr>
      </w:pPr>
    </w:p>
    <w:p w14:paraId="7A63701A" w14:textId="77777777" w:rsidR="00B6112C" w:rsidRPr="00257BB0" w:rsidRDefault="00B6112C" w:rsidP="006C7E35">
      <w:pPr>
        <w:rPr>
          <w:rFonts w:ascii="Times New Roman" w:hAnsi="Times New Roman" w:cs="Times New Roman"/>
          <w:sz w:val="20"/>
          <w:szCs w:val="20"/>
        </w:rPr>
      </w:pPr>
    </w:p>
    <w:p w14:paraId="44C46F8C" w14:textId="75C0A413" w:rsidR="005B4835" w:rsidRPr="00257BB0" w:rsidRDefault="00000000" w:rsidP="00B6112C">
      <w:pPr>
        <w:spacing w:after="0"/>
        <w:rPr>
          <w:rFonts w:ascii="Times New Roman" w:hAnsi="Times New Roman" w:cs="Times New Roman"/>
          <w:sz w:val="20"/>
          <w:szCs w:val="20"/>
        </w:rPr>
      </w:pPr>
      <w:r w:rsidRPr="00257BB0">
        <w:rPr>
          <w:rFonts w:ascii="Times New Roman" w:hAnsi="Times New Roman" w:cs="Times New Roman"/>
          <w:sz w:val="20"/>
          <w:szCs w:val="20"/>
        </w:rPr>
        <w:t>Safeguards Rule/Security Plan</w:t>
      </w:r>
    </w:p>
    <w:p w14:paraId="3EF82FCB" w14:textId="77777777" w:rsidR="005B4835" w:rsidRPr="00257BB0" w:rsidRDefault="00000000" w:rsidP="00B6112C">
      <w:pPr>
        <w:spacing w:after="0"/>
        <w:rPr>
          <w:rFonts w:ascii="Times New Roman" w:hAnsi="Times New Roman" w:cs="Times New Roman"/>
          <w:sz w:val="20"/>
          <w:szCs w:val="20"/>
        </w:rPr>
      </w:pPr>
      <w:r w:rsidRPr="00257BB0">
        <w:rPr>
          <w:rFonts w:ascii="Times New Roman" w:hAnsi="Times New Roman" w:cs="Times New Roman"/>
          <w:sz w:val="20"/>
          <w:szCs w:val="20"/>
        </w:rPr>
        <w:t xml:space="preserve">We take the security of our students’ personal information very seriously. All files are kept in locked offices with limited individuals having access to these offices which is limited to our Administration Staff. </w:t>
      </w:r>
      <w:r w:rsidRPr="00257BB0">
        <w:rPr>
          <w:rFonts w:ascii="Times New Roman" w:hAnsi="Times New Roman" w:cs="Times New Roman"/>
          <w:color w:val="000000"/>
          <w:sz w:val="20"/>
          <w:szCs w:val="20"/>
        </w:rPr>
        <w:t>All Taylor Andrews software that is used to store student information is all password protected with individual passwords.</w:t>
      </w:r>
      <w:r w:rsidRPr="00257BB0">
        <w:rPr>
          <w:rFonts w:ascii="Times New Roman" w:hAnsi="Times New Roman" w:cs="Times New Roman"/>
          <w:sz w:val="20"/>
          <w:szCs w:val="20"/>
        </w:rPr>
        <w:t xml:space="preserve"> Student information is in our secure software system (FAME) and is run on a secure server that is monitored daily. All personal information that will no longer need to be kept is run through a shredder and properly disposed of.</w:t>
      </w:r>
    </w:p>
    <w:p w14:paraId="462ED1F1" w14:textId="77777777" w:rsidR="00B6112C" w:rsidRPr="00257BB0" w:rsidRDefault="00B6112C" w:rsidP="00B6112C">
      <w:pPr>
        <w:spacing w:after="0"/>
        <w:rPr>
          <w:rFonts w:ascii="Times New Roman" w:hAnsi="Times New Roman" w:cs="Times New Roman"/>
          <w:sz w:val="20"/>
          <w:szCs w:val="20"/>
        </w:rPr>
      </w:pPr>
    </w:p>
    <w:p w14:paraId="0DA53A88" w14:textId="77777777" w:rsidR="00B6112C" w:rsidRPr="00257BB0" w:rsidRDefault="00000000" w:rsidP="00B6112C">
      <w:pPr>
        <w:pStyle w:val="Heading1"/>
        <w:spacing w:before="0"/>
        <w:rPr>
          <w:rFonts w:ascii="Times New Roman" w:eastAsia="Calibri" w:hAnsi="Times New Roman" w:cs="Times New Roman"/>
          <w:color w:val="000000"/>
          <w:sz w:val="20"/>
          <w:szCs w:val="20"/>
        </w:rPr>
      </w:pPr>
      <w:bookmarkStart w:id="24" w:name="_heading=h.3j2qqm3" w:colFirst="0" w:colLast="0"/>
      <w:bookmarkEnd w:id="24"/>
      <w:r w:rsidRPr="00257BB0">
        <w:rPr>
          <w:rFonts w:ascii="Times New Roman" w:eastAsia="Calibri" w:hAnsi="Times New Roman" w:cs="Times New Roman"/>
          <w:color w:val="000000"/>
          <w:sz w:val="20"/>
          <w:szCs w:val="20"/>
        </w:rPr>
        <w:t>TAA Networks &amp; Information Security</w:t>
      </w:r>
    </w:p>
    <w:p w14:paraId="1F3C8B9C" w14:textId="056BA4FD" w:rsidR="005B4835" w:rsidRPr="00257BB0" w:rsidRDefault="00000000" w:rsidP="00B6112C">
      <w:pPr>
        <w:pStyle w:val="Heading1"/>
        <w:spacing w:before="0"/>
        <w:rPr>
          <w:rFonts w:ascii="Times New Roman" w:eastAsia="Calibri" w:hAnsi="Times New Roman" w:cs="Times New Roman"/>
          <w:color w:val="000000"/>
          <w:sz w:val="20"/>
          <w:szCs w:val="20"/>
        </w:rPr>
      </w:pPr>
      <w:r w:rsidRPr="00257BB0">
        <w:rPr>
          <w:rFonts w:ascii="Times New Roman" w:hAnsi="Times New Roman" w:cs="Times New Roman"/>
          <w:color w:val="000000"/>
          <w:sz w:val="20"/>
          <w:szCs w:val="20"/>
        </w:rPr>
        <w:t xml:space="preserve">Taylor Andrews Academy (TAA) is committed to protecting the non-public student, parent, customer and employee information. The purpose of this policy is to describe TAA policies and procedures for complying with the specific requirements set forth in the federal Gramm-Leach-Bliley Act (GLB Act). This policy describes how TAA protects information specifically covered under the GLB Act. </w:t>
      </w:r>
    </w:p>
    <w:p w14:paraId="70C4AFFE"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TAA has two networks; a staff and a student network, which work separate and independent from one another. Data and devices on the staff network cannot be seen nor accessed from the student network. Students and staff will be provided with a password which will grant them access to the appropriate network. All persons are to utilize the TAA network solely for the purpose of educational development or employment purposes, respectively. </w:t>
      </w:r>
    </w:p>
    <w:p w14:paraId="44A098B0" w14:textId="6C4FDA79"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TAA provides stationary and mobile “workstations” for </w:t>
      </w:r>
      <w:r w:rsidR="006C7E35" w:rsidRPr="00257BB0">
        <w:rPr>
          <w:rFonts w:ascii="Times New Roman" w:hAnsi="Times New Roman" w:cs="Times New Roman"/>
          <w:color w:val="000000"/>
          <w:sz w:val="20"/>
          <w:szCs w:val="20"/>
        </w:rPr>
        <w:t>staff,</w:t>
      </w:r>
      <w:r w:rsidRPr="00257BB0">
        <w:rPr>
          <w:rFonts w:ascii="Times New Roman" w:hAnsi="Times New Roman" w:cs="Times New Roman"/>
          <w:color w:val="000000"/>
          <w:sz w:val="20"/>
          <w:szCs w:val="20"/>
        </w:rPr>
        <w:t xml:space="preserve"> including desktop computers, laptops and tablets. Staff will be provided with a username and password allowing them to log on to any workstation to access the TAA staff server. Staff will safeguard all usernames and passwords, as these are </w:t>
      </w:r>
      <w:r w:rsidR="006C7E35" w:rsidRPr="00257BB0">
        <w:rPr>
          <w:rFonts w:ascii="Times New Roman" w:hAnsi="Times New Roman" w:cs="Times New Roman"/>
          <w:color w:val="000000"/>
          <w:sz w:val="20"/>
          <w:szCs w:val="20"/>
        </w:rPr>
        <w:t>person specific</w:t>
      </w:r>
      <w:r w:rsidRPr="00257BB0">
        <w:rPr>
          <w:rFonts w:ascii="Times New Roman" w:hAnsi="Times New Roman" w:cs="Times New Roman"/>
          <w:color w:val="000000"/>
          <w:sz w:val="20"/>
          <w:szCs w:val="20"/>
        </w:rPr>
        <w:t xml:space="preserve">. In addition to password protected computers and networks, software programs will be password protected. Staff will be granted access to various software, as required by their job duties and as necessary by the security level applicable. </w:t>
      </w:r>
    </w:p>
    <w:p w14:paraId="600E63B0" w14:textId="77777777" w:rsidR="005B4835" w:rsidRPr="00257BB0" w:rsidRDefault="00000000" w:rsidP="006C7E35">
      <w:pPr>
        <w:pBdr>
          <w:top w:val="nil"/>
          <w:left w:val="nil"/>
          <w:bottom w:val="nil"/>
          <w:right w:val="nil"/>
          <w:between w:val="nil"/>
        </w:pBdr>
        <w:shd w:val="clear" w:color="auto" w:fill="FFFFFF"/>
        <w:spacing w:before="280" w:after="280"/>
        <w:ind w:firstLine="72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All workstations, networks and the TAA server have active anti-virus &amp; surge protection mechanisms implemented. A secure electronic backup of both TAA networks is created every Sunday. Backup copies are stored for a minimum of 2 weeks. The TAA server, networking equipment and network backup are stored in a locked room. </w:t>
      </w:r>
    </w:p>
    <w:p w14:paraId="23134948"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Electronic transmission of information is performed on a secure basis such as fax, DocuSign, or company specific portals for file sharing. Students (and parents) are advised against transmitting PII through email. When this occurs, though, staff immediately offers guidance to the sender, asks them to delete the document from their sent folder, and purge from their trash. The staff also completes these steps to remove the PII from the email system as quickly as possible.</w:t>
      </w:r>
    </w:p>
    <w:p w14:paraId="35EF09AD"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Hard copy files and paper records are held in secure filing cabinets, and behind a locked office door when not in use. Staff will take every precaution to protect printed data from unauthorized persons (such as covering data or closing a file). Staff will keep office doors locked when unattended. Any hard copies of protected information are disposed of with shredders.</w:t>
      </w:r>
    </w:p>
    <w:p w14:paraId="2E53065E"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Upon the failure of any system, network, server or equipment, TAA will immediately consult the IT professional to investigate for any evidence of hacking. Should any discoveries be made, TAA will utilize this information to help aid in revising appropriate policies and/or procedures to increase security moving forward.</w:t>
      </w:r>
    </w:p>
    <w:p w14:paraId="422819CB"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At a minimum, TAA administration will annually perform necessary maintenance on the TAA networks. Maintenance may include such improvements as upgrading software, evaluating the security of the networks, deleting outdated users, updating user security levels, testing for continued proper function of devices/services, ensuring continued communication between devices, proper function of backups and data storage, disposal of data, and identifying/implementing improvement as needed. In addition to annual reviews, TAA administration will carefully monitor any potential and/or actual breaches, attacks, vulnerabilities or other system failures.</w:t>
      </w:r>
    </w:p>
    <w:p w14:paraId="17724BD4"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TAA takes seriously the protection of confidentiality, security and integrity of all Personally Identifiable Information (PII) of salon client, employee, student and parent information. The Recruiting Director will design, implement and maintain ongoing procedures and training for data security. The Recruiting Director will collaborate with the TAA Information Technology professional, administration and staff to closely monitor any potential threats. Should the Recruiting Director become unavailable (either temporarily or permanently), the Corporate Director will take over responsibilities for data security until a new Recruiting Director can be appointed.</w:t>
      </w:r>
    </w:p>
    <w:p w14:paraId="16D3B7A5"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All TAA staff will be educated a minimum of annually on the importance of data protection. In addition to this policy, training may include best practices, reminders and additional guidance such as: </w:t>
      </w:r>
    </w:p>
    <w:p w14:paraId="5338EE30" w14:textId="77777777" w:rsidR="005B4835" w:rsidRPr="00257BB0" w:rsidRDefault="00000000" w:rsidP="006C7E35">
      <w:pPr>
        <w:numPr>
          <w:ilvl w:val="3"/>
          <w:numId w:val="13"/>
        </w:numPr>
        <w:pBdr>
          <w:top w:val="nil"/>
          <w:left w:val="nil"/>
          <w:bottom w:val="nil"/>
          <w:right w:val="nil"/>
          <w:between w:val="nil"/>
        </w:pBdr>
        <w:shd w:val="clear" w:color="auto" w:fill="FFFFFF"/>
        <w:spacing w:before="280" w:after="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Detecting potential cyber security risks</w:t>
      </w:r>
    </w:p>
    <w:p w14:paraId="4A167896" w14:textId="77777777" w:rsidR="005B4835" w:rsidRPr="00257BB0" w:rsidRDefault="00000000" w:rsidP="006C7E35">
      <w:pPr>
        <w:numPr>
          <w:ilvl w:val="3"/>
          <w:numId w:val="13"/>
        </w:numPr>
        <w:pBdr>
          <w:top w:val="nil"/>
          <w:left w:val="nil"/>
          <w:bottom w:val="nil"/>
          <w:right w:val="nil"/>
          <w:between w:val="nil"/>
        </w:pBdr>
        <w:shd w:val="clear" w:color="auto" w:fill="FFFFFF"/>
        <w:spacing w:after="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Recognizing &amp; deflecting phishing attempts </w:t>
      </w:r>
    </w:p>
    <w:p w14:paraId="5B1CE177" w14:textId="77777777" w:rsidR="005B4835" w:rsidRPr="00257BB0" w:rsidRDefault="00000000" w:rsidP="006C7E35">
      <w:pPr>
        <w:numPr>
          <w:ilvl w:val="3"/>
          <w:numId w:val="13"/>
        </w:numPr>
        <w:pBdr>
          <w:top w:val="nil"/>
          <w:left w:val="nil"/>
          <w:bottom w:val="nil"/>
          <w:right w:val="nil"/>
          <w:between w:val="nil"/>
        </w:pBdr>
        <w:shd w:val="clear" w:color="auto" w:fill="FFFFFF"/>
        <w:spacing w:after="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Identifying unauthorized disclosures of information</w:t>
      </w:r>
    </w:p>
    <w:p w14:paraId="7E027D4D" w14:textId="77777777" w:rsidR="005B4835" w:rsidRPr="00257BB0" w:rsidRDefault="00000000" w:rsidP="006C7E35">
      <w:pPr>
        <w:numPr>
          <w:ilvl w:val="3"/>
          <w:numId w:val="13"/>
        </w:numPr>
        <w:pBdr>
          <w:top w:val="nil"/>
          <w:left w:val="nil"/>
          <w:bottom w:val="nil"/>
          <w:right w:val="nil"/>
          <w:between w:val="nil"/>
        </w:pBdr>
        <w:shd w:val="clear" w:color="auto" w:fill="FFFFFF"/>
        <w:spacing w:after="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Minimizing potential exposure of information (lock doors &amp; monitors)</w:t>
      </w:r>
    </w:p>
    <w:p w14:paraId="408DE277" w14:textId="05A41620" w:rsidR="005B4835" w:rsidRPr="00257BB0" w:rsidRDefault="00000000" w:rsidP="006C7E35">
      <w:pPr>
        <w:numPr>
          <w:ilvl w:val="3"/>
          <w:numId w:val="13"/>
        </w:numPr>
        <w:pBdr>
          <w:top w:val="nil"/>
          <w:left w:val="nil"/>
          <w:bottom w:val="nil"/>
          <w:right w:val="nil"/>
          <w:between w:val="nil"/>
        </w:pBdr>
        <w:shd w:val="clear" w:color="auto" w:fill="FFFFFF"/>
        <w:spacing w:after="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File or put away </w:t>
      </w:r>
      <w:r w:rsidR="006C7E35" w:rsidRPr="00257BB0">
        <w:rPr>
          <w:rFonts w:ascii="Times New Roman" w:hAnsi="Times New Roman" w:cs="Times New Roman"/>
          <w:color w:val="000000"/>
          <w:sz w:val="20"/>
          <w:szCs w:val="20"/>
        </w:rPr>
        <w:t>paper-based</w:t>
      </w:r>
      <w:r w:rsidRPr="00257BB0">
        <w:rPr>
          <w:rFonts w:ascii="Times New Roman" w:hAnsi="Times New Roman" w:cs="Times New Roman"/>
          <w:color w:val="000000"/>
          <w:sz w:val="20"/>
          <w:szCs w:val="20"/>
        </w:rPr>
        <w:t xml:space="preserve"> information</w:t>
      </w:r>
    </w:p>
    <w:p w14:paraId="1E35D3DD" w14:textId="77777777" w:rsidR="005B4835" w:rsidRPr="00257BB0" w:rsidRDefault="00000000" w:rsidP="006C7E35">
      <w:pPr>
        <w:numPr>
          <w:ilvl w:val="3"/>
          <w:numId w:val="13"/>
        </w:numPr>
        <w:pBdr>
          <w:top w:val="nil"/>
          <w:left w:val="nil"/>
          <w:bottom w:val="nil"/>
          <w:right w:val="nil"/>
          <w:between w:val="nil"/>
        </w:pBdr>
        <w:shd w:val="clear" w:color="auto" w:fill="FFFFFF"/>
        <w:spacing w:after="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Keep passwords &amp; usernames secure</w:t>
      </w:r>
    </w:p>
    <w:p w14:paraId="120D7697" w14:textId="77777777" w:rsidR="005B4835" w:rsidRPr="00257BB0" w:rsidRDefault="00000000" w:rsidP="006C7E35">
      <w:pPr>
        <w:numPr>
          <w:ilvl w:val="3"/>
          <w:numId w:val="13"/>
        </w:numPr>
        <w:pBdr>
          <w:top w:val="nil"/>
          <w:left w:val="nil"/>
          <w:bottom w:val="nil"/>
          <w:right w:val="nil"/>
          <w:between w:val="nil"/>
        </w:pBdr>
        <w:shd w:val="clear" w:color="auto" w:fill="FFFFFF"/>
        <w:spacing w:after="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Collect ONLY required information</w:t>
      </w:r>
    </w:p>
    <w:p w14:paraId="298B4644" w14:textId="77777777" w:rsidR="005B4835" w:rsidRPr="00257BB0" w:rsidRDefault="00000000" w:rsidP="006C7E35">
      <w:pPr>
        <w:numPr>
          <w:ilvl w:val="3"/>
          <w:numId w:val="13"/>
        </w:numPr>
        <w:pBdr>
          <w:top w:val="nil"/>
          <w:left w:val="nil"/>
          <w:bottom w:val="nil"/>
          <w:right w:val="nil"/>
          <w:between w:val="nil"/>
        </w:pBdr>
        <w:shd w:val="clear" w:color="auto" w:fill="FFFFFF"/>
        <w:spacing w:after="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Dispose of sensitive information securely</w:t>
      </w:r>
    </w:p>
    <w:p w14:paraId="5F135626" w14:textId="77777777" w:rsidR="005B4835" w:rsidRPr="00257BB0" w:rsidRDefault="00000000" w:rsidP="006C7E35">
      <w:pPr>
        <w:numPr>
          <w:ilvl w:val="3"/>
          <w:numId w:val="13"/>
        </w:numPr>
        <w:pBdr>
          <w:top w:val="nil"/>
          <w:left w:val="nil"/>
          <w:bottom w:val="nil"/>
          <w:right w:val="nil"/>
          <w:between w:val="nil"/>
        </w:pBdr>
        <w:shd w:val="clear" w:color="auto" w:fill="FFFFFF"/>
        <w:spacing w:after="280"/>
        <w:ind w:left="1530"/>
        <w:rPr>
          <w:rFonts w:ascii="Times New Roman" w:hAnsi="Times New Roman" w:cs="Times New Roman"/>
          <w:color w:val="000000"/>
          <w:sz w:val="20"/>
          <w:szCs w:val="20"/>
        </w:rPr>
      </w:pPr>
      <w:r w:rsidRPr="00257BB0">
        <w:rPr>
          <w:rFonts w:ascii="Times New Roman" w:hAnsi="Times New Roman" w:cs="Times New Roman"/>
          <w:color w:val="000000"/>
          <w:sz w:val="20"/>
          <w:szCs w:val="20"/>
        </w:rPr>
        <w:t>Report suspicious activity or incidents immediately</w:t>
      </w:r>
    </w:p>
    <w:p w14:paraId="03DCD988"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Suspicious activity or incidents should be immediately reported to management. TAA will collect the appropriate information to determine what steps are needed next. After reviewing all information, the Admissions Advisor will work to increase protections where vulnerabilities were exposed. </w:t>
      </w:r>
    </w:p>
    <w:p w14:paraId="4A91F532" w14:textId="77777777" w:rsidR="005B4835" w:rsidRPr="00257BB0" w:rsidRDefault="00000000" w:rsidP="006C7E35">
      <w:pPr>
        <w:pBdr>
          <w:top w:val="nil"/>
          <w:left w:val="nil"/>
          <w:bottom w:val="nil"/>
          <w:right w:val="nil"/>
          <w:between w:val="nil"/>
        </w:pBdr>
        <w:shd w:val="clear" w:color="auto" w:fill="FFFFFF"/>
        <w:spacing w:before="280"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If the Recruiting Director believes that any TAA staff or student has fallen victim to a cyber/phishing attack, the incident should be reported to </w:t>
      </w:r>
      <w:hyperlink r:id="rId14">
        <w:r w:rsidRPr="00257BB0">
          <w:rPr>
            <w:rFonts w:ascii="Times New Roman" w:hAnsi="Times New Roman" w:cs="Times New Roman"/>
            <w:color w:val="000000"/>
            <w:sz w:val="20"/>
            <w:szCs w:val="20"/>
            <w:u w:val="single"/>
          </w:rPr>
          <w:t>cpssaig@ed.gov</w:t>
        </w:r>
      </w:hyperlink>
      <w:r w:rsidRPr="00257BB0">
        <w:rPr>
          <w:rFonts w:ascii="Times New Roman" w:hAnsi="Times New Roman" w:cs="Times New Roman"/>
          <w:color w:val="000000"/>
          <w:sz w:val="20"/>
          <w:szCs w:val="20"/>
        </w:rPr>
        <w:t xml:space="preserve"> and </w:t>
      </w:r>
      <w:hyperlink r:id="rId15">
        <w:r w:rsidRPr="00257BB0">
          <w:rPr>
            <w:rFonts w:ascii="Times New Roman" w:hAnsi="Times New Roman" w:cs="Times New Roman"/>
            <w:color w:val="000000"/>
            <w:sz w:val="20"/>
            <w:szCs w:val="20"/>
            <w:u w:val="single"/>
          </w:rPr>
          <w:t>FSASchoolCyberSafety@ed.gov</w:t>
        </w:r>
      </w:hyperlink>
      <w:r w:rsidRPr="00257BB0">
        <w:rPr>
          <w:rFonts w:ascii="Times New Roman" w:hAnsi="Times New Roman" w:cs="Times New Roman"/>
          <w:color w:val="000000"/>
          <w:sz w:val="20"/>
          <w:szCs w:val="20"/>
        </w:rPr>
        <w:t>. If possible, include all the following:</w:t>
      </w:r>
    </w:p>
    <w:p w14:paraId="5C78613E" w14:textId="77777777" w:rsidR="005B4835" w:rsidRPr="00257BB0" w:rsidRDefault="00000000" w:rsidP="006C7E35">
      <w:pPr>
        <w:numPr>
          <w:ilvl w:val="0"/>
          <w:numId w:val="16"/>
        </w:numPr>
        <w:pBdr>
          <w:top w:val="nil"/>
          <w:left w:val="nil"/>
          <w:bottom w:val="nil"/>
          <w:right w:val="nil"/>
          <w:between w:val="nil"/>
        </w:pBdr>
        <w:shd w:val="clear" w:color="auto" w:fill="FFFFFF"/>
        <w:spacing w:before="280"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Name of the institution</w:t>
      </w:r>
    </w:p>
    <w:p w14:paraId="11377ED0" w14:textId="77777777" w:rsidR="005B4835" w:rsidRPr="00257BB0" w:rsidRDefault="00000000" w:rsidP="006C7E35">
      <w:pPr>
        <w:numPr>
          <w:ilvl w:val="0"/>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Date the incident occurred</w:t>
      </w:r>
    </w:p>
    <w:p w14:paraId="1908ABA2" w14:textId="77777777" w:rsidR="005B4835" w:rsidRPr="00257BB0" w:rsidRDefault="00000000" w:rsidP="006C7E35">
      <w:pPr>
        <w:numPr>
          <w:ilvl w:val="0"/>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Date the incident was discovered</w:t>
      </w:r>
    </w:p>
    <w:p w14:paraId="7CAD36EC" w14:textId="77777777" w:rsidR="005B4835" w:rsidRPr="00257BB0" w:rsidRDefault="00000000" w:rsidP="006C7E35">
      <w:pPr>
        <w:numPr>
          <w:ilvl w:val="0"/>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Copy of the phishing email </w:t>
      </w:r>
    </w:p>
    <w:p w14:paraId="1C20EA1B" w14:textId="77777777" w:rsidR="005B4835" w:rsidRPr="00257BB0" w:rsidRDefault="00000000" w:rsidP="006C7E35">
      <w:pPr>
        <w:numPr>
          <w:ilvl w:val="0"/>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Extent of the impact (number of students)</w:t>
      </w:r>
    </w:p>
    <w:p w14:paraId="35C1D6B7" w14:textId="1FB2C9BB" w:rsidR="005B4835" w:rsidRPr="00257BB0" w:rsidRDefault="00000000" w:rsidP="006C7E35">
      <w:pPr>
        <w:numPr>
          <w:ilvl w:val="0"/>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Institution </w:t>
      </w:r>
      <w:r w:rsidR="006C7E35" w:rsidRPr="00257BB0">
        <w:rPr>
          <w:rFonts w:ascii="Times New Roman" w:hAnsi="Times New Roman" w:cs="Times New Roman"/>
          <w:color w:val="000000"/>
          <w:sz w:val="20"/>
          <w:szCs w:val="20"/>
        </w:rPr>
        <w:t>points</w:t>
      </w:r>
      <w:r w:rsidRPr="00257BB0">
        <w:rPr>
          <w:rFonts w:ascii="Times New Roman" w:hAnsi="Times New Roman" w:cs="Times New Roman"/>
          <w:color w:val="000000"/>
          <w:sz w:val="20"/>
          <w:szCs w:val="20"/>
        </w:rPr>
        <w:t xml:space="preserve"> of contact</w:t>
      </w:r>
    </w:p>
    <w:p w14:paraId="6856FA34" w14:textId="77777777" w:rsidR="005B4835" w:rsidRPr="00257BB0" w:rsidRDefault="00000000" w:rsidP="006C7E35">
      <w:pPr>
        <w:numPr>
          <w:ilvl w:val="0"/>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Remediation status (what has been done since discovery). Potential remediation steps may include:</w:t>
      </w:r>
    </w:p>
    <w:p w14:paraId="6BC980EB" w14:textId="77777777" w:rsidR="005B4835" w:rsidRPr="00257BB0" w:rsidRDefault="00000000" w:rsidP="006C7E35">
      <w:pPr>
        <w:numPr>
          <w:ilvl w:val="1"/>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Block IP addresses observed in institution logs related to the attack.</w:t>
      </w:r>
    </w:p>
    <w:p w14:paraId="2C63A405" w14:textId="77777777" w:rsidR="005B4835" w:rsidRPr="00257BB0" w:rsidRDefault="00000000" w:rsidP="006C7E35">
      <w:pPr>
        <w:numPr>
          <w:ilvl w:val="1"/>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Disable campus credentials or passwords for potentially affected students and require password resets.</w:t>
      </w:r>
    </w:p>
    <w:p w14:paraId="059815FB" w14:textId="77777777" w:rsidR="005B4835" w:rsidRPr="00257BB0" w:rsidRDefault="00000000" w:rsidP="006C7E35">
      <w:pPr>
        <w:numPr>
          <w:ilvl w:val="1"/>
          <w:numId w:val="16"/>
        </w:numPr>
        <w:pBdr>
          <w:top w:val="nil"/>
          <w:left w:val="nil"/>
          <w:bottom w:val="nil"/>
          <w:right w:val="nil"/>
          <w:between w:val="nil"/>
        </w:pBdr>
        <w:shd w:val="clear" w:color="auto" w:fill="FFFFFF"/>
        <w:spacing w:after="0"/>
        <w:rPr>
          <w:rFonts w:ascii="Times New Roman" w:hAnsi="Times New Roman" w:cs="Times New Roman"/>
          <w:color w:val="000000"/>
          <w:sz w:val="20"/>
          <w:szCs w:val="20"/>
        </w:rPr>
      </w:pPr>
      <w:r w:rsidRPr="00257BB0">
        <w:rPr>
          <w:rFonts w:ascii="Times New Roman" w:hAnsi="Times New Roman" w:cs="Times New Roman"/>
          <w:color w:val="000000"/>
          <w:sz w:val="20"/>
          <w:szCs w:val="20"/>
        </w:rPr>
        <w:t>Perform additional analysis on server &amp; application logs from recent weeks.</w:t>
      </w:r>
    </w:p>
    <w:p w14:paraId="10BD9CCE" w14:textId="5F6576E8" w:rsidR="005B4835" w:rsidRPr="00257BB0" w:rsidRDefault="00000000" w:rsidP="006C7E35">
      <w:pPr>
        <w:numPr>
          <w:ilvl w:val="1"/>
          <w:numId w:val="16"/>
        </w:numPr>
        <w:pBdr>
          <w:top w:val="nil"/>
          <w:left w:val="nil"/>
          <w:bottom w:val="nil"/>
          <w:right w:val="nil"/>
          <w:between w:val="nil"/>
        </w:pBdr>
        <w:shd w:val="clear" w:color="auto" w:fill="FFFFFF"/>
        <w:spacing w:after="280"/>
        <w:rPr>
          <w:rFonts w:ascii="Times New Roman" w:hAnsi="Times New Roman" w:cs="Times New Roman"/>
          <w:color w:val="000000"/>
          <w:sz w:val="20"/>
          <w:szCs w:val="20"/>
        </w:rPr>
      </w:pPr>
      <w:r w:rsidRPr="00257BB0">
        <w:rPr>
          <w:rFonts w:ascii="Times New Roman" w:hAnsi="Times New Roman" w:cs="Times New Roman"/>
          <w:color w:val="000000"/>
          <w:sz w:val="20"/>
          <w:szCs w:val="20"/>
        </w:rPr>
        <w:t>Notify all students, warning them of active phishing attempts and encourage them to be vigilant and careful about using links and entering personally identifiable information into websites.</w:t>
      </w:r>
    </w:p>
    <w:p w14:paraId="58965968" w14:textId="77777777" w:rsidR="00B6112C" w:rsidRPr="00257BB0" w:rsidRDefault="00B6112C" w:rsidP="006C7E35">
      <w:pPr>
        <w:spacing w:after="0" w:line="240" w:lineRule="auto"/>
        <w:rPr>
          <w:rFonts w:ascii="Times New Roman" w:hAnsi="Times New Roman" w:cs="Times New Roman"/>
          <w:sz w:val="20"/>
          <w:szCs w:val="20"/>
          <w:u w:val="single"/>
        </w:rPr>
      </w:pPr>
    </w:p>
    <w:p w14:paraId="55354B46" w14:textId="0D38D6D5" w:rsidR="005B4835" w:rsidRPr="00257BB0" w:rsidRDefault="00000000" w:rsidP="006C7E35">
      <w:pPr>
        <w:spacing w:after="0" w:line="240" w:lineRule="auto"/>
        <w:rPr>
          <w:rFonts w:ascii="Times New Roman" w:hAnsi="Times New Roman" w:cs="Times New Roman"/>
          <w:sz w:val="20"/>
          <w:szCs w:val="20"/>
          <w:u w:val="single"/>
        </w:rPr>
      </w:pPr>
      <w:r w:rsidRPr="00257BB0">
        <w:rPr>
          <w:rFonts w:ascii="Times New Roman" w:hAnsi="Times New Roman" w:cs="Times New Roman"/>
          <w:sz w:val="20"/>
          <w:szCs w:val="20"/>
          <w:u w:val="single"/>
        </w:rPr>
        <w:t xml:space="preserve">ACADEMIC PROGRAM INFORMATION </w:t>
      </w:r>
    </w:p>
    <w:p w14:paraId="78959E5C" w14:textId="77777777" w:rsidR="005B4835" w:rsidRPr="00257BB0" w:rsidRDefault="005B4835" w:rsidP="006C7E35">
      <w:pPr>
        <w:spacing w:after="0" w:line="240" w:lineRule="auto"/>
        <w:rPr>
          <w:rFonts w:ascii="Times New Roman" w:hAnsi="Times New Roman" w:cs="Times New Roman"/>
          <w:color w:val="000000"/>
          <w:sz w:val="20"/>
          <w:szCs w:val="20"/>
        </w:rPr>
      </w:pPr>
    </w:p>
    <w:p w14:paraId="1EE918C6"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The U.S. Department of Education is required to post additional consumer information for Agencies and government bodies that approve the institution:</w:t>
      </w:r>
    </w:p>
    <w:p w14:paraId="6F682663" w14:textId="77777777" w:rsidR="005B4835" w:rsidRPr="00257BB0" w:rsidRDefault="005B4835" w:rsidP="006C7E35">
      <w:pPr>
        <w:spacing w:after="0" w:line="240" w:lineRule="auto"/>
        <w:rPr>
          <w:rFonts w:ascii="Times New Roman" w:hAnsi="Times New Roman" w:cs="Times New Roman"/>
          <w:color w:val="000000"/>
          <w:sz w:val="20"/>
          <w:szCs w:val="20"/>
        </w:rPr>
      </w:pPr>
    </w:p>
    <w:p w14:paraId="202BCFA1" w14:textId="77777777" w:rsidR="00D76056" w:rsidRPr="00257BB0" w:rsidRDefault="00D76056" w:rsidP="006C7E35">
      <w:pPr>
        <w:spacing w:after="0"/>
        <w:rPr>
          <w:rFonts w:ascii="Times New Roman" w:hAnsi="Times New Roman" w:cs="Times New Roman"/>
          <w:sz w:val="20"/>
          <w:szCs w:val="20"/>
        </w:rPr>
      </w:pPr>
      <w:r w:rsidRPr="00257BB0">
        <w:rPr>
          <w:rFonts w:ascii="Times New Roman" w:hAnsi="Times New Roman" w:cs="Times New Roman"/>
          <w:sz w:val="20"/>
          <w:szCs w:val="20"/>
        </w:rPr>
        <w:t>Middle States Association of College and Schools Commission</w:t>
      </w:r>
    </w:p>
    <w:p w14:paraId="4BC909A9" w14:textId="77777777" w:rsidR="00D76056" w:rsidRPr="00257BB0" w:rsidRDefault="00D76056" w:rsidP="006C7E35">
      <w:pPr>
        <w:spacing w:after="0"/>
        <w:rPr>
          <w:rFonts w:ascii="Times New Roman" w:hAnsi="Times New Roman" w:cs="Times New Roman"/>
          <w:sz w:val="20"/>
          <w:szCs w:val="20"/>
        </w:rPr>
      </w:pPr>
      <w:r w:rsidRPr="00257BB0">
        <w:rPr>
          <w:rFonts w:ascii="Times New Roman" w:hAnsi="Times New Roman" w:cs="Times New Roman"/>
          <w:sz w:val="20"/>
          <w:szCs w:val="20"/>
        </w:rPr>
        <w:t>St. Leonard’s Court 3819-33 Chestnut Street, Suite 310</w:t>
      </w:r>
    </w:p>
    <w:p w14:paraId="7A847EBE" w14:textId="77777777" w:rsidR="00D76056" w:rsidRPr="00257BB0" w:rsidRDefault="00D76056" w:rsidP="006C7E35">
      <w:pPr>
        <w:spacing w:after="0"/>
        <w:rPr>
          <w:rFonts w:ascii="Times New Roman" w:hAnsi="Times New Roman" w:cs="Times New Roman"/>
          <w:sz w:val="20"/>
          <w:szCs w:val="20"/>
        </w:rPr>
      </w:pPr>
      <w:r w:rsidRPr="00257BB0">
        <w:rPr>
          <w:rFonts w:ascii="Times New Roman" w:hAnsi="Times New Roman" w:cs="Times New Roman"/>
          <w:sz w:val="20"/>
          <w:szCs w:val="20"/>
        </w:rPr>
        <w:t>Philadelphia, PA 19104-3171</w:t>
      </w:r>
    </w:p>
    <w:p w14:paraId="5916E5FA" w14:textId="52418881" w:rsidR="005B4835" w:rsidRPr="00257BB0" w:rsidRDefault="00D76056" w:rsidP="006C7E35">
      <w:pPr>
        <w:spacing w:after="0" w:line="240" w:lineRule="auto"/>
        <w:rPr>
          <w:rFonts w:ascii="Times New Roman" w:hAnsi="Times New Roman" w:cs="Times New Roman"/>
          <w:sz w:val="20"/>
          <w:szCs w:val="20"/>
        </w:rPr>
      </w:pPr>
      <w:r w:rsidRPr="00257BB0">
        <w:rPr>
          <w:rFonts w:ascii="Times New Roman" w:hAnsi="Times New Roman" w:cs="Times New Roman"/>
          <w:sz w:val="20"/>
          <w:szCs w:val="20"/>
        </w:rPr>
        <w:t>(267) 284-5000</w:t>
      </w:r>
    </w:p>
    <w:p w14:paraId="5E094403" w14:textId="77777777" w:rsidR="00D76056" w:rsidRPr="00257BB0" w:rsidRDefault="00D76056" w:rsidP="006C7E35">
      <w:pPr>
        <w:spacing w:after="0" w:line="240" w:lineRule="auto"/>
        <w:rPr>
          <w:rFonts w:ascii="Times New Roman" w:hAnsi="Times New Roman" w:cs="Times New Roman"/>
          <w:color w:val="000000"/>
          <w:sz w:val="20"/>
          <w:szCs w:val="20"/>
        </w:rPr>
      </w:pPr>
    </w:p>
    <w:p w14:paraId="5E819F08"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Utah Division of Occupational &amp; Professional Licensing</w:t>
      </w:r>
    </w:p>
    <w:p w14:paraId="2DBECF5F"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1st Floor Lobby</w:t>
      </w:r>
    </w:p>
    <w:p w14:paraId="0C2644B5"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160 East 300 South</w:t>
      </w:r>
    </w:p>
    <w:p w14:paraId="33269B63"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Salt Lake City, Utah 84111</w:t>
      </w:r>
    </w:p>
    <w:p w14:paraId="6B23F151"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1-801-530-6628</w:t>
      </w:r>
    </w:p>
    <w:p w14:paraId="5CED8DC9" w14:textId="77777777" w:rsidR="005B4835" w:rsidRPr="00257BB0" w:rsidRDefault="005B4835" w:rsidP="006C7E35">
      <w:pPr>
        <w:spacing w:after="0" w:line="240" w:lineRule="auto"/>
        <w:rPr>
          <w:rFonts w:ascii="Times New Roman" w:hAnsi="Times New Roman" w:cs="Times New Roman"/>
          <w:color w:val="000000"/>
          <w:sz w:val="20"/>
          <w:szCs w:val="20"/>
        </w:rPr>
      </w:pPr>
    </w:p>
    <w:p w14:paraId="20653E73"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COLLEGE NAVIGATOR</w:t>
      </w:r>
    </w:p>
    <w:p w14:paraId="671980DD"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Navigator website located at </w:t>
      </w:r>
      <w:r w:rsidRPr="00257BB0">
        <w:rPr>
          <w:rFonts w:ascii="Times New Roman" w:hAnsi="Times New Roman" w:cs="Times New Roman"/>
          <w:color w:val="0000FF"/>
          <w:sz w:val="20"/>
          <w:szCs w:val="20"/>
        </w:rPr>
        <w:t>www.nces.ed.gov/collegenavigator</w:t>
      </w:r>
      <w:r w:rsidRPr="00257BB0">
        <w:rPr>
          <w:rFonts w:ascii="Times New Roman" w:hAnsi="Times New Roman" w:cs="Times New Roman"/>
          <w:color w:val="000000"/>
          <w:sz w:val="20"/>
          <w:szCs w:val="20"/>
        </w:rPr>
        <w:t>.</w:t>
      </w:r>
    </w:p>
    <w:p w14:paraId="58719C3D" w14:textId="77777777" w:rsidR="005B4835" w:rsidRPr="00257BB0" w:rsidRDefault="005B4835" w:rsidP="006C7E35">
      <w:pPr>
        <w:spacing w:after="0" w:line="240" w:lineRule="auto"/>
        <w:rPr>
          <w:rFonts w:ascii="Times New Roman" w:hAnsi="Times New Roman" w:cs="Times New Roman"/>
          <w:color w:val="000000"/>
          <w:sz w:val="20"/>
          <w:szCs w:val="20"/>
        </w:rPr>
      </w:pPr>
    </w:p>
    <w:p w14:paraId="1983B6F7"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FACULTY AND INSTRUCTIONAL PERSONNEL</w:t>
      </w:r>
    </w:p>
    <w:p w14:paraId="6D0EDD4C" w14:textId="3E72BA8D"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All licenses are displayed in the </w:t>
      </w:r>
      <w:r w:rsidR="00B6112C" w:rsidRPr="00257BB0">
        <w:rPr>
          <w:rFonts w:ascii="Times New Roman" w:hAnsi="Times New Roman" w:cs="Times New Roman"/>
          <w:color w:val="000000"/>
          <w:sz w:val="20"/>
          <w:szCs w:val="20"/>
        </w:rPr>
        <w:t>instructor’s</w:t>
      </w:r>
      <w:r w:rsidRPr="00257BB0">
        <w:rPr>
          <w:rFonts w:ascii="Times New Roman" w:hAnsi="Times New Roman" w:cs="Times New Roman"/>
          <w:color w:val="000000"/>
          <w:sz w:val="20"/>
          <w:szCs w:val="20"/>
        </w:rPr>
        <w:t xml:space="preserve"> office.</w:t>
      </w:r>
    </w:p>
    <w:p w14:paraId="6E4C95F5" w14:textId="77777777" w:rsidR="005B4835" w:rsidRPr="00257BB0" w:rsidRDefault="005B4835" w:rsidP="006C7E35">
      <w:pPr>
        <w:spacing w:after="0" w:line="240" w:lineRule="auto"/>
        <w:rPr>
          <w:rFonts w:ascii="Times New Roman" w:hAnsi="Times New Roman" w:cs="Times New Roman"/>
          <w:color w:val="000000"/>
          <w:sz w:val="20"/>
          <w:szCs w:val="20"/>
        </w:rPr>
      </w:pPr>
    </w:p>
    <w:p w14:paraId="0B21C0D5"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TAYLOR ANDREWS OBSERVES CONSTITUTION AND CITIZENSHIP DAY (THE 1787 SIGNING OF THE CONSTITUTION) EACH SEPTEMBER 17</w:t>
      </w:r>
      <w:r w:rsidRPr="00257BB0">
        <w:rPr>
          <w:rFonts w:ascii="Times New Roman" w:hAnsi="Times New Roman" w:cs="Times New Roman"/>
          <w:color w:val="000000"/>
          <w:sz w:val="20"/>
          <w:szCs w:val="20"/>
          <w:u w:val="single"/>
          <w:vertAlign w:val="superscript"/>
        </w:rPr>
        <w:t>TH</w:t>
      </w:r>
      <w:r w:rsidRPr="00257BB0">
        <w:rPr>
          <w:rFonts w:ascii="Times New Roman" w:hAnsi="Times New Roman" w:cs="Times New Roman"/>
          <w:color w:val="000000"/>
          <w:sz w:val="20"/>
          <w:szCs w:val="20"/>
          <w:u w:val="single"/>
        </w:rPr>
        <w:t xml:space="preserve"> OR IF THE 17</w:t>
      </w:r>
      <w:r w:rsidRPr="00257BB0">
        <w:rPr>
          <w:rFonts w:ascii="Times New Roman" w:hAnsi="Times New Roman" w:cs="Times New Roman"/>
          <w:color w:val="000000"/>
          <w:sz w:val="20"/>
          <w:szCs w:val="20"/>
          <w:u w:val="single"/>
          <w:vertAlign w:val="superscript"/>
        </w:rPr>
        <w:t>TH</w:t>
      </w:r>
      <w:r w:rsidRPr="00257BB0">
        <w:rPr>
          <w:rFonts w:ascii="Times New Roman" w:hAnsi="Times New Roman" w:cs="Times New Roman"/>
          <w:color w:val="000000"/>
          <w:sz w:val="20"/>
          <w:szCs w:val="20"/>
          <w:u w:val="single"/>
        </w:rPr>
        <w:t xml:space="preserve"> IS ON A DAY WHEN THE SCHOOL IS NOT OPEN, IT IS OBSERVED ON THE NEXT OPEN DAY.</w:t>
      </w:r>
    </w:p>
    <w:p w14:paraId="28EF635A" w14:textId="77777777" w:rsidR="005B4835" w:rsidRPr="00257BB0" w:rsidRDefault="005B4835" w:rsidP="006C7E35">
      <w:pPr>
        <w:spacing w:after="0" w:line="240" w:lineRule="auto"/>
        <w:rPr>
          <w:rFonts w:ascii="Times New Roman" w:hAnsi="Times New Roman" w:cs="Times New Roman"/>
          <w:color w:val="000000"/>
          <w:sz w:val="20"/>
          <w:szCs w:val="20"/>
        </w:rPr>
      </w:pPr>
    </w:p>
    <w:p w14:paraId="02C3417A" w14:textId="77777777" w:rsidR="005B4835" w:rsidRPr="00257BB0" w:rsidRDefault="005B4835" w:rsidP="006C7E35">
      <w:pPr>
        <w:spacing w:after="0" w:line="240" w:lineRule="auto"/>
        <w:rPr>
          <w:rFonts w:ascii="Times New Roman" w:hAnsi="Times New Roman" w:cs="Times New Roman"/>
          <w:color w:val="000000"/>
          <w:sz w:val="20"/>
          <w:szCs w:val="20"/>
        </w:rPr>
      </w:pPr>
    </w:p>
    <w:p w14:paraId="17B38744" w14:textId="77777777" w:rsidR="005B4835" w:rsidRPr="00257BB0" w:rsidRDefault="00000000" w:rsidP="006C7E35">
      <w:pPr>
        <w:spacing w:after="0" w:line="240" w:lineRule="auto"/>
        <w:rPr>
          <w:rFonts w:ascii="Times New Roman" w:hAnsi="Times New Roman" w:cs="Times New Roman"/>
          <w:color w:val="000000"/>
          <w:sz w:val="20"/>
          <w:szCs w:val="20"/>
          <w:u w:val="single"/>
        </w:rPr>
      </w:pPr>
      <w:r w:rsidRPr="00257BB0">
        <w:rPr>
          <w:rFonts w:ascii="Times New Roman" w:hAnsi="Times New Roman" w:cs="Times New Roman"/>
          <w:color w:val="000000"/>
          <w:sz w:val="20"/>
          <w:szCs w:val="20"/>
          <w:u w:val="single"/>
        </w:rPr>
        <w:t>OUR MAIN CAMPUS AND CORPORATE OFFICE IS LOCATED AT:</w:t>
      </w:r>
    </w:p>
    <w:p w14:paraId="5D58FA0B"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9052 S 1510 W</w:t>
      </w:r>
    </w:p>
    <w:p w14:paraId="397D6DA2"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West Jordan, UT  84088</w:t>
      </w:r>
    </w:p>
    <w:p w14:paraId="1BE3C070" w14:textId="77777777" w:rsidR="005B4835" w:rsidRPr="00257BB0" w:rsidRDefault="005B4835" w:rsidP="006C7E35">
      <w:pPr>
        <w:spacing w:after="0" w:line="240" w:lineRule="auto"/>
        <w:rPr>
          <w:rFonts w:ascii="Times New Roman" w:hAnsi="Times New Roman" w:cs="Times New Roman"/>
          <w:color w:val="000000"/>
          <w:sz w:val="20"/>
          <w:szCs w:val="20"/>
        </w:rPr>
      </w:pPr>
    </w:p>
    <w:p w14:paraId="0B5A4156"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Our phone number is 801-748-2288</w:t>
      </w:r>
    </w:p>
    <w:p w14:paraId="20894002" w14:textId="77777777" w:rsidR="005B4835" w:rsidRPr="00257BB0" w:rsidRDefault="005B4835" w:rsidP="006C7E35">
      <w:pPr>
        <w:spacing w:after="0" w:line="240" w:lineRule="auto"/>
        <w:rPr>
          <w:rFonts w:ascii="Times New Roman" w:hAnsi="Times New Roman" w:cs="Times New Roman"/>
          <w:color w:val="000000"/>
          <w:sz w:val="20"/>
          <w:szCs w:val="20"/>
        </w:rPr>
      </w:pPr>
    </w:p>
    <w:p w14:paraId="4C69564E"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Larry Curtis-President</w:t>
      </w:r>
    </w:p>
    <w:p w14:paraId="0020D66A" w14:textId="77777777"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Sabrina Deimler-Corporate Director</w:t>
      </w:r>
    </w:p>
    <w:p w14:paraId="06CE5F74" w14:textId="758FF483" w:rsidR="005B4835" w:rsidRPr="00257BB0"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Tiffany Crocker - A</w:t>
      </w:r>
      <w:r w:rsidR="00D76056" w:rsidRPr="00257BB0">
        <w:rPr>
          <w:rFonts w:ascii="Times New Roman" w:hAnsi="Times New Roman" w:cs="Times New Roman"/>
          <w:color w:val="000000"/>
          <w:sz w:val="20"/>
          <w:szCs w:val="20"/>
        </w:rPr>
        <w:t>cademy</w:t>
      </w:r>
      <w:r w:rsidRPr="00257BB0">
        <w:rPr>
          <w:rFonts w:ascii="Times New Roman" w:hAnsi="Times New Roman" w:cs="Times New Roman"/>
          <w:color w:val="000000"/>
          <w:sz w:val="20"/>
          <w:szCs w:val="20"/>
        </w:rPr>
        <w:t xml:space="preserve"> Director</w:t>
      </w:r>
    </w:p>
    <w:p w14:paraId="6FD9C5B2" w14:textId="7A6762C4" w:rsidR="00D76056" w:rsidRPr="00257BB0" w:rsidRDefault="00D76056"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Brooklynn Witney – Academy Director</w:t>
      </w:r>
    </w:p>
    <w:p w14:paraId="4DF055AC" w14:textId="35FF387F" w:rsidR="00D76056" w:rsidRPr="00257BB0" w:rsidRDefault="00D76056"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Jami </w:t>
      </w:r>
      <w:proofErr w:type="spellStart"/>
      <w:r w:rsidRPr="00257BB0">
        <w:rPr>
          <w:rFonts w:ascii="Times New Roman" w:hAnsi="Times New Roman" w:cs="Times New Roman"/>
          <w:color w:val="000000"/>
          <w:sz w:val="20"/>
          <w:szCs w:val="20"/>
        </w:rPr>
        <w:t>Gierloff</w:t>
      </w:r>
      <w:proofErr w:type="spellEnd"/>
      <w:r w:rsidRPr="00257BB0">
        <w:rPr>
          <w:rFonts w:ascii="Times New Roman" w:hAnsi="Times New Roman" w:cs="Times New Roman"/>
          <w:color w:val="000000"/>
          <w:sz w:val="20"/>
          <w:szCs w:val="20"/>
        </w:rPr>
        <w:t xml:space="preserve"> – Staff Director</w:t>
      </w:r>
    </w:p>
    <w:p w14:paraId="7EEEE161" w14:textId="77777777" w:rsidR="005B4835" w:rsidRPr="006C7E35" w:rsidRDefault="00000000" w:rsidP="006C7E35">
      <w:pPr>
        <w:spacing w:after="0" w:line="240" w:lineRule="auto"/>
        <w:rPr>
          <w:rFonts w:ascii="Times New Roman" w:hAnsi="Times New Roman" w:cs="Times New Roman"/>
          <w:color w:val="000000"/>
          <w:sz w:val="20"/>
          <w:szCs w:val="20"/>
        </w:rPr>
      </w:pPr>
      <w:r w:rsidRPr="00257BB0">
        <w:rPr>
          <w:rFonts w:ascii="Times New Roman" w:hAnsi="Times New Roman" w:cs="Times New Roman"/>
          <w:color w:val="000000"/>
          <w:sz w:val="20"/>
          <w:szCs w:val="20"/>
        </w:rPr>
        <w:t xml:space="preserve">Josh Van </w:t>
      </w:r>
      <w:proofErr w:type="spellStart"/>
      <w:r w:rsidRPr="00257BB0">
        <w:rPr>
          <w:rFonts w:ascii="Times New Roman" w:hAnsi="Times New Roman" w:cs="Times New Roman"/>
          <w:color w:val="000000"/>
          <w:sz w:val="20"/>
          <w:szCs w:val="20"/>
        </w:rPr>
        <w:t>Voorhis</w:t>
      </w:r>
      <w:proofErr w:type="spellEnd"/>
      <w:r w:rsidRPr="00257BB0">
        <w:rPr>
          <w:rFonts w:ascii="Times New Roman" w:hAnsi="Times New Roman" w:cs="Times New Roman"/>
          <w:color w:val="000000"/>
          <w:sz w:val="20"/>
          <w:szCs w:val="20"/>
        </w:rPr>
        <w:t xml:space="preserve"> – Recruiting Director</w:t>
      </w:r>
    </w:p>
    <w:p w14:paraId="6D3784C8" w14:textId="77777777" w:rsidR="005B4835" w:rsidRPr="006C7E35" w:rsidRDefault="005B4835" w:rsidP="006C7E35">
      <w:pPr>
        <w:spacing w:after="0" w:line="240" w:lineRule="auto"/>
        <w:rPr>
          <w:rFonts w:ascii="Times New Roman" w:hAnsi="Times New Roman" w:cs="Times New Roman"/>
          <w:color w:val="000000"/>
          <w:sz w:val="20"/>
          <w:szCs w:val="20"/>
        </w:rPr>
      </w:pPr>
    </w:p>
    <w:sectPr w:rsidR="005B4835" w:rsidRPr="006C7E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92707DB-417E-614A-922B-AB826F4E65B9}"/>
  </w:font>
  <w:font w:name="Symbol">
    <w:panose1 w:val="05050102010706020507"/>
    <w:charset w:val="02"/>
    <w:family w:val="decorative"/>
    <w:pitch w:val="variable"/>
    <w:sig w:usb0="00000000" w:usb1="10000000" w:usb2="00000000" w:usb3="00000000" w:csb0="80000000" w:csb1="00000000"/>
    <w:embedRegular r:id="rId3" w:fontKey="{A3746AFC-A1CC-A846-8CB8-7449B252224D}"/>
  </w:font>
  <w:font w:name="Times New Roman">
    <w:panose1 w:val="02020603050405020304"/>
    <w:charset w:val="00"/>
    <w:family w:val="roman"/>
    <w:pitch w:val="variable"/>
    <w:sig w:usb0="E0002EFF" w:usb1="C000785B" w:usb2="00000009" w:usb3="00000000" w:csb0="000001FF" w:csb1="00000000"/>
    <w:embedRegular r:id="rId4" w:fontKey="{1802EB9D-E643-6A40-831F-CB5031089A67}"/>
    <w:embedBold r:id="rId5" w:fontKey="{FBEBA8EE-FD3C-214E-B3BF-022F2F5E3FFA}"/>
    <w:embedItalic r:id="rId6" w:fontKey="{A6FF68BC-0702-C04C-B826-95E734F222D7}"/>
    <w:embedBoldItalic r:id="rId7" w:fontKey="{F10AF8D2-EE4C-4A43-A6D4-200BE93EF8B9}"/>
  </w:font>
  <w:font w:name="Wingdings">
    <w:panose1 w:val="05000000000000000000"/>
    <w:charset w:val="4D"/>
    <w:family w:val="decorative"/>
    <w:pitch w:val="variable"/>
    <w:sig w:usb0="00000003" w:usb1="00000000" w:usb2="00000000" w:usb3="00000000" w:csb0="80000001" w:csb1="00000000"/>
    <w:embedRegular r:id="rId8" w:fontKey="{73A7BD5B-5E0A-1144-9D2A-F577DB83DCEF}"/>
  </w:font>
  <w:font w:name="Calibri">
    <w:panose1 w:val="020F0502020204030204"/>
    <w:charset w:val="00"/>
    <w:family w:val="swiss"/>
    <w:pitch w:val="variable"/>
    <w:sig w:usb0="E4002EFF" w:usb1="C000247B" w:usb2="00000009" w:usb3="00000000" w:csb0="000001FF" w:csb1="00000000"/>
    <w:embedRegular r:id="rId9" w:fontKey="{39AEBC8C-24F7-C14A-B842-156FCDC7F22D}"/>
    <w:embedBold r:id="rId10" w:fontKey="{DDC0701B-2120-F040-9F9D-355388BD8A89}"/>
    <w:embedItalic r:id="rId11" w:fontKey="{F74134FA-ED5B-7044-8C0B-70C47DE13B5F}"/>
  </w:font>
  <w:font w:name="Cambria">
    <w:panose1 w:val="02040503050406030204"/>
    <w:charset w:val="00"/>
    <w:family w:val="roman"/>
    <w:pitch w:val="variable"/>
    <w:sig w:usb0="E00002FF" w:usb1="400004FF" w:usb2="00000000" w:usb3="00000000" w:csb0="0000019F" w:csb1="00000000"/>
    <w:embedRegular r:id="rId12" w:fontKey="{96E8693D-1ED1-DD42-8EFB-369705DEC3E4}"/>
  </w:font>
  <w:font w:name="Tahoma">
    <w:panose1 w:val="020B0604030504040204"/>
    <w:charset w:val="00"/>
    <w:family w:val="swiss"/>
    <w:pitch w:val="variable"/>
    <w:sig w:usb0="E1002EFF" w:usb1="C000605B" w:usb2="00000029" w:usb3="00000000" w:csb0="000101FF" w:csb1="00000000"/>
    <w:embedRegular r:id="rId13" w:fontKey="{2769E726-924C-1C40-9DB8-B6378B4E366F}"/>
  </w:font>
  <w:font w:name="Helvetica">
    <w:panose1 w:val="00000000000000000000"/>
    <w:charset w:val="00"/>
    <w:family w:val="swiss"/>
    <w:pitch w:val="variable"/>
    <w:sig w:usb0="00000003" w:usb1="00000000" w:usb2="00000000" w:usb3="00000000" w:csb0="00000001" w:csb1="00000000"/>
  </w:font>
  <w:font w:name="ヒラギノ角ゴ Pro W3">
    <w:panose1 w:val="020B0604020202020204"/>
    <w:charset w:val="80"/>
    <w:family w:val="roman"/>
    <w:pitch w:val="default"/>
  </w:font>
  <w:font w:name="Georgia">
    <w:panose1 w:val="02040502050405020303"/>
    <w:charset w:val="00"/>
    <w:family w:val="roman"/>
    <w:pitch w:val="variable"/>
    <w:sig w:usb0="00000287" w:usb1="00000000" w:usb2="00000000" w:usb3="00000000" w:csb0="0000009F" w:csb1="00000000"/>
    <w:embedRegular r:id="rId15" w:fontKey="{798A9479-0530-D84D-9E89-BE710F9F1BBF}"/>
    <w:embedItalic r:id="rId16" w:fontKey="{31C80F14-158C-4242-B9DC-CD5ED7DAB5DF}"/>
  </w:font>
  <w:font w:name="Arial">
    <w:panose1 w:val="020B0604020202020204"/>
    <w:charset w:val="00"/>
    <w:family w:val="swiss"/>
    <w:pitch w:val="variable"/>
    <w:sig w:usb0="E0002EFF" w:usb1="C000785B" w:usb2="00000009" w:usb3="00000000" w:csb0="000001FF" w:csb1="00000000"/>
    <w:embedRegular r:id="rId17" w:fontKey="{816B752E-8367-1447-B068-62961CD0DC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4090"/>
    <w:multiLevelType w:val="multilevel"/>
    <w:tmpl w:val="4DA66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221A08"/>
    <w:multiLevelType w:val="hybridMultilevel"/>
    <w:tmpl w:val="C00E6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8D56B5"/>
    <w:multiLevelType w:val="multilevel"/>
    <w:tmpl w:val="64DA79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28C05F5"/>
    <w:multiLevelType w:val="multilevel"/>
    <w:tmpl w:val="57722F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0B423B"/>
    <w:multiLevelType w:val="multilevel"/>
    <w:tmpl w:val="3BE63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DD7674"/>
    <w:multiLevelType w:val="multilevel"/>
    <w:tmpl w:val="02FCE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8D3B48"/>
    <w:multiLevelType w:val="multilevel"/>
    <w:tmpl w:val="D8DAE6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1D040A"/>
    <w:multiLevelType w:val="multilevel"/>
    <w:tmpl w:val="38E64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6F724F"/>
    <w:multiLevelType w:val="multilevel"/>
    <w:tmpl w:val="447EE6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220909"/>
    <w:multiLevelType w:val="hybridMultilevel"/>
    <w:tmpl w:val="9D5A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76A5C"/>
    <w:multiLevelType w:val="multilevel"/>
    <w:tmpl w:val="442A62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014ECB"/>
    <w:multiLevelType w:val="multilevel"/>
    <w:tmpl w:val="F468F39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136531"/>
    <w:multiLevelType w:val="multilevel"/>
    <w:tmpl w:val="97AE52F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6411DD"/>
    <w:multiLevelType w:val="multilevel"/>
    <w:tmpl w:val="EFBA5544"/>
    <w:lvl w:ilvl="0">
      <w:start w:val="1"/>
      <w:numFmt w:val="decimal"/>
      <w:lvlText w:val="%1."/>
      <w:lvlJc w:val="left"/>
      <w:pPr>
        <w:ind w:left="720" w:hanging="360"/>
      </w:pPr>
      <w:rPr>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2261FD4"/>
    <w:multiLevelType w:val="multilevel"/>
    <w:tmpl w:val="70FC0A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85303D3"/>
    <w:multiLevelType w:val="multilevel"/>
    <w:tmpl w:val="DEFAB3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AC0275"/>
    <w:multiLevelType w:val="multilevel"/>
    <w:tmpl w:val="DE5063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0D4206"/>
    <w:multiLevelType w:val="hybridMultilevel"/>
    <w:tmpl w:val="2F58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871588"/>
    <w:multiLevelType w:val="multilevel"/>
    <w:tmpl w:val="6D9C6C4A"/>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9" w15:restartNumberingAfterBreak="0">
    <w:nsid w:val="7C1C0676"/>
    <w:multiLevelType w:val="multilevel"/>
    <w:tmpl w:val="15D4D62A"/>
    <w:lvl w:ilvl="0">
      <w:start w:val="1"/>
      <w:numFmt w:val="decimal"/>
      <w:lvlText w:val="%1."/>
      <w:lvlJc w:val="left"/>
      <w:pPr>
        <w:ind w:left="260" w:firstLine="0"/>
      </w:pPr>
      <w:rPr>
        <w:vertAlign w:val="baseline"/>
      </w:rPr>
    </w:lvl>
    <w:lvl w:ilvl="1">
      <w:start w:val="1"/>
      <w:numFmt w:val="lowerLetter"/>
      <w:lvlText w:val="%2."/>
      <w:lvlJc w:val="left"/>
      <w:pPr>
        <w:ind w:left="260" w:firstLine="360"/>
      </w:pPr>
      <w:rPr>
        <w:vertAlign w:val="baseline"/>
      </w:rPr>
    </w:lvl>
    <w:lvl w:ilvl="2">
      <w:start w:val="1"/>
      <w:numFmt w:val="lowerRoman"/>
      <w:lvlText w:val="%3."/>
      <w:lvlJc w:val="left"/>
      <w:pPr>
        <w:ind w:left="260" w:firstLine="720"/>
      </w:pPr>
      <w:rPr>
        <w:vertAlign w:val="baseline"/>
      </w:rPr>
    </w:lvl>
    <w:lvl w:ilvl="3">
      <w:start w:val="1"/>
      <w:numFmt w:val="decimal"/>
      <w:lvlText w:val="%4."/>
      <w:lvlJc w:val="left"/>
      <w:pPr>
        <w:ind w:left="260" w:firstLine="1080"/>
      </w:pPr>
      <w:rPr>
        <w:vertAlign w:val="baseline"/>
      </w:rPr>
    </w:lvl>
    <w:lvl w:ilvl="4">
      <w:start w:val="1"/>
      <w:numFmt w:val="lowerLetter"/>
      <w:lvlText w:val="%5."/>
      <w:lvlJc w:val="left"/>
      <w:pPr>
        <w:ind w:left="260" w:firstLine="1440"/>
      </w:pPr>
      <w:rPr>
        <w:vertAlign w:val="baseline"/>
      </w:rPr>
    </w:lvl>
    <w:lvl w:ilvl="5">
      <w:start w:val="1"/>
      <w:numFmt w:val="lowerRoman"/>
      <w:lvlText w:val="%6."/>
      <w:lvlJc w:val="left"/>
      <w:pPr>
        <w:ind w:left="260" w:firstLine="1800"/>
      </w:pPr>
      <w:rPr>
        <w:vertAlign w:val="baseline"/>
      </w:rPr>
    </w:lvl>
    <w:lvl w:ilvl="6">
      <w:start w:val="1"/>
      <w:numFmt w:val="decimal"/>
      <w:lvlText w:val="%7."/>
      <w:lvlJc w:val="left"/>
      <w:pPr>
        <w:ind w:left="260" w:firstLine="2160"/>
      </w:pPr>
      <w:rPr>
        <w:vertAlign w:val="baseline"/>
      </w:rPr>
    </w:lvl>
    <w:lvl w:ilvl="7">
      <w:start w:val="1"/>
      <w:numFmt w:val="lowerLetter"/>
      <w:lvlText w:val="%8."/>
      <w:lvlJc w:val="left"/>
      <w:pPr>
        <w:ind w:left="260" w:firstLine="2520"/>
      </w:pPr>
      <w:rPr>
        <w:vertAlign w:val="baseline"/>
      </w:rPr>
    </w:lvl>
    <w:lvl w:ilvl="8">
      <w:start w:val="1"/>
      <w:numFmt w:val="lowerRoman"/>
      <w:lvlText w:val="%9."/>
      <w:lvlJc w:val="left"/>
      <w:pPr>
        <w:ind w:left="260" w:firstLine="2880"/>
      </w:pPr>
      <w:rPr>
        <w:vertAlign w:val="baseline"/>
      </w:rPr>
    </w:lvl>
  </w:abstractNum>
  <w:abstractNum w:abstractNumId="20" w15:restartNumberingAfterBreak="0">
    <w:nsid w:val="7C994581"/>
    <w:multiLevelType w:val="multilevel"/>
    <w:tmpl w:val="41DC2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682BBA"/>
    <w:multiLevelType w:val="hybridMultilevel"/>
    <w:tmpl w:val="077EB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71015381">
    <w:abstractNumId w:val="4"/>
  </w:num>
  <w:num w:numId="2" w16cid:durableId="1317686645">
    <w:abstractNumId w:val="20"/>
  </w:num>
  <w:num w:numId="3" w16cid:durableId="1325089564">
    <w:abstractNumId w:val="0"/>
  </w:num>
  <w:num w:numId="4" w16cid:durableId="925502191">
    <w:abstractNumId w:val="16"/>
  </w:num>
  <w:num w:numId="5" w16cid:durableId="859584146">
    <w:abstractNumId w:val="18"/>
  </w:num>
  <w:num w:numId="6" w16cid:durableId="198931447">
    <w:abstractNumId w:val="8"/>
  </w:num>
  <w:num w:numId="7" w16cid:durableId="698627492">
    <w:abstractNumId w:val="10"/>
  </w:num>
  <w:num w:numId="8" w16cid:durableId="385033810">
    <w:abstractNumId w:val="11"/>
  </w:num>
  <w:num w:numId="9" w16cid:durableId="1881699304">
    <w:abstractNumId w:val="3"/>
  </w:num>
  <w:num w:numId="10" w16cid:durableId="415440555">
    <w:abstractNumId w:val="15"/>
  </w:num>
  <w:num w:numId="11" w16cid:durableId="584732157">
    <w:abstractNumId w:val="2"/>
  </w:num>
  <w:num w:numId="12" w16cid:durableId="1598248697">
    <w:abstractNumId w:val="12"/>
  </w:num>
  <w:num w:numId="13" w16cid:durableId="439378815">
    <w:abstractNumId w:val="6"/>
  </w:num>
  <w:num w:numId="14" w16cid:durableId="70587376">
    <w:abstractNumId w:val="5"/>
  </w:num>
  <w:num w:numId="15" w16cid:durableId="1886940074">
    <w:abstractNumId w:val="19"/>
  </w:num>
  <w:num w:numId="16" w16cid:durableId="666711632">
    <w:abstractNumId w:val="14"/>
  </w:num>
  <w:num w:numId="17" w16cid:durableId="1579973722">
    <w:abstractNumId w:val="13"/>
  </w:num>
  <w:num w:numId="18" w16cid:durableId="978222913">
    <w:abstractNumId w:val="7"/>
  </w:num>
  <w:num w:numId="19" w16cid:durableId="1536968137">
    <w:abstractNumId w:val="21"/>
  </w:num>
  <w:num w:numId="20" w16cid:durableId="575288883">
    <w:abstractNumId w:val="1"/>
  </w:num>
  <w:num w:numId="21" w16cid:durableId="1363089950">
    <w:abstractNumId w:val="9"/>
  </w:num>
  <w:num w:numId="22" w16cid:durableId="18053933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5"/>
    <w:rsid w:val="00072A57"/>
    <w:rsid w:val="00257BB0"/>
    <w:rsid w:val="005B4835"/>
    <w:rsid w:val="0068500B"/>
    <w:rsid w:val="006C7E35"/>
    <w:rsid w:val="006D3B6E"/>
    <w:rsid w:val="00B6112C"/>
    <w:rsid w:val="00BA6D3A"/>
    <w:rsid w:val="00C03B37"/>
    <w:rsid w:val="00D76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A61EE"/>
  <w15:docId w15:val="{70AE6F99-819E-D24D-8114-5EAF33A2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AC3"/>
  </w:style>
  <w:style w:type="paragraph" w:styleId="Heading1">
    <w:name w:val="heading 1"/>
    <w:basedOn w:val="Normal"/>
    <w:next w:val="Normal"/>
    <w:link w:val="Heading1Char"/>
    <w:uiPriority w:val="9"/>
    <w:qFormat/>
    <w:rsid w:val="007464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1"/>
    <w:link w:val="Heading2Char"/>
    <w:uiPriority w:val="9"/>
    <w:unhideWhenUsed/>
    <w:qFormat/>
    <w:rsid w:val="00ED4AAE"/>
    <w:pPr>
      <w:keepNext w:val="0"/>
      <w:keepLines w:val="0"/>
      <w:widowControl w:val="0"/>
      <w:spacing w:before="0" w:line="240" w:lineRule="auto"/>
      <w:outlineLvl w:val="1"/>
    </w:pPr>
    <w:rPr>
      <w:rFonts w:asciiTheme="minorHAnsi" w:eastAsia="Times New Roman" w:hAnsiTheme="minorHAnsi" w:cstheme="minorHAnsi"/>
      <w:b/>
      <w:color w:val="000000"/>
      <w:sz w:val="20"/>
      <w:szCs w:val="20"/>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EF1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C81"/>
    <w:rPr>
      <w:rFonts w:ascii="Tahoma" w:hAnsi="Tahoma" w:cs="Tahoma"/>
      <w:sz w:val="16"/>
      <w:szCs w:val="16"/>
    </w:rPr>
  </w:style>
  <w:style w:type="paragraph" w:styleId="ListParagraph">
    <w:name w:val="List Paragraph"/>
    <w:basedOn w:val="Normal"/>
    <w:uiPriority w:val="34"/>
    <w:qFormat/>
    <w:rsid w:val="00701E13"/>
    <w:pPr>
      <w:ind w:left="720"/>
      <w:contextualSpacing/>
    </w:pPr>
  </w:style>
  <w:style w:type="paragraph" w:customStyle="1" w:styleId="Body">
    <w:name w:val="Body"/>
    <w:rsid w:val="00302823"/>
    <w:pPr>
      <w:spacing w:after="0" w:line="240" w:lineRule="auto"/>
    </w:pPr>
    <w:rPr>
      <w:rFonts w:ascii="Helvetica" w:eastAsia="ヒラギノ角ゴ Pro W3" w:hAnsi="Helvetica" w:cs="Times New Roman"/>
      <w:color w:val="000000"/>
      <w:sz w:val="24"/>
      <w:szCs w:val="20"/>
    </w:rPr>
  </w:style>
  <w:style w:type="character" w:styleId="Hyperlink">
    <w:name w:val="Hyperlink"/>
    <w:basedOn w:val="DefaultParagraphFont"/>
    <w:uiPriority w:val="99"/>
    <w:unhideWhenUsed/>
    <w:rsid w:val="00316863"/>
    <w:rPr>
      <w:color w:val="0000FF" w:themeColor="hyperlink"/>
      <w:u w:val="single"/>
    </w:rPr>
  </w:style>
  <w:style w:type="table" w:styleId="TableGrid">
    <w:name w:val="Table Grid"/>
    <w:basedOn w:val="TableNormal"/>
    <w:uiPriority w:val="39"/>
    <w:rsid w:val="00447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rsid w:val="00014D83"/>
    <w:pPr>
      <w:widowControl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rsid w:val="00ED4AAE"/>
    <w:rPr>
      <w:rFonts w:eastAsia="Times New Roman" w:cstheme="minorHAnsi"/>
      <w:b/>
      <w:color w:val="000000"/>
      <w:sz w:val="20"/>
      <w:szCs w:val="20"/>
      <w:u w:val="single"/>
    </w:rPr>
  </w:style>
  <w:style w:type="character" w:customStyle="1" w:styleId="Heading1Char">
    <w:name w:val="Heading 1 Char"/>
    <w:basedOn w:val="DefaultParagraphFont"/>
    <w:link w:val="Heading1"/>
    <w:uiPriority w:val="9"/>
    <w:rsid w:val="007464D4"/>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580239"/>
    <w:rPr>
      <w:b/>
      <w:bCs/>
    </w:rPr>
  </w:style>
  <w:style w:type="paragraph" w:styleId="NormalWeb">
    <w:name w:val="Normal (Web)"/>
    <w:basedOn w:val="Normal"/>
    <w:uiPriority w:val="99"/>
    <w:unhideWhenUsed/>
    <w:rsid w:val="00385E2B"/>
    <w:pPr>
      <w:spacing w:before="100" w:beforeAutospacing="1" w:after="100" w:afterAutospacing="1" w:line="240" w:lineRule="auto"/>
    </w:pPr>
  </w:style>
  <w:style w:type="paragraph" w:customStyle="1" w:styleId="font8">
    <w:name w:val="font_8"/>
    <w:basedOn w:val="Normal"/>
    <w:rsid w:val="00AD17D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enefits.va.gov/gibill/index.asp" TargetMode="External"/><Relationship Id="rId13" Type="http://schemas.openxmlformats.org/officeDocument/2006/relationships/hyperlink" Target="https://studentaid.ed.gov/sa/types/loans/plus" TargetMode="External"/><Relationship Id="rId3" Type="http://schemas.openxmlformats.org/officeDocument/2006/relationships/styles" Target="styles.xml"/><Relationship Id="rId7" Type="http://schemas.openxmlformats.org/officeDocument/2006/relationships/hyperlink" Target="http://elections.utah.gov" TargetMode="External"/><Relationship Id="rId12" Type="http://schemas.openxmlformats.org/officeDocument/2006/relationships/hyperlink" Target="http://www.studen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urveys.ope.ed.gov/security" TargetMode="External"/><Relationship Id="rId5" Type="http://schemas.openxmlformats.org/officeDocument/2006/relationships/webSettings" Target="webSettings.xml"/><Relationship Id="rId15" Type="http://schemas.openxmlformats.org/officeDocument/2006/relationships/hyperlink" Target="mailto:FSASchoolCyberSafety@ed.gov" TargetMode="External"/><Relationship Id="rId10" Type="http://schemas.openxmlformats.org/officeDocument/2006/relationships/hyperlink" Target="http://www.dsamh.utah.gov" TargetMode="External"/><Relationship Id="rId4" Type="http://schemas.openxmlformats.org/officeDocument/2006/relationships/settings" Target="settings.xml"/><Relationship Id="rId9" Type="http://schemas.openxmlformats.org/officeDocument/2006/relationships/hyperlink" Target="http://www.drugfree.org" TargetMode="External"/><Relationship Id="rId14" Type="http://schemas.openxmlformats.org/officeDocument/2006/relationships/hyperlink" Target="mailto:cpssaig@ed.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IqeqUykMQLUZ7uJDSMQ8EeyFUg==">CgMxLjAyCWlkLmdqZGd4czIJaC4zMGowemxsMgppZC4xZm9iOXRlMgppZC4yZXQ5MnAwMgppZC4zem55c2g3MgppZC4zZHk2dmttMglpZC50eWpjd3QyCWguMXQzaDVzZjIJaC40ZDM0b2c4MgloLjJzOGV5bzEyCWguM2FzNHBvajIJaC4xcHhlendjMgloLjE0N24yenIyCWguM283YWxuazIJaC4yM2NrdnZkMghoLmlodjYzNjIOaC5ha2doZHJrd2psbnkyDmguZGdpOGR4dzRsN2l2MgloLjNqMnFxbTM4AHIhMWIzWUFKdThXOFI2UE03YWZNaTEyT2NKVG1odXRCTX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12715</Words>
  <Characters>72478</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Sabrina Deimler</cp:lastModifiedBy>
  <cp:revision>4</cp:revision>
  <dcterms:created xsi:type="dcterms:W3CDTF">2024-10-03T19:24:00Z</dcterms:created>
  <dcterms:modified xsi:type="dcterms:W3CDTF">2024-10-03T19:38:00Z</dcterms:modified>
</cp:coreProperties>
</file>